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04E04" w14:textId="77777777" w:rsidR="00205ED1" w:rsidRPr="00E30A63" w:rsidRDefault="00205ED1" w:rsidP="00B97300">
      <w:pPr>
        <w:jc w:val="center"/>
        <w:rPr>
          <w:rFonts w:ascii="Arial" w:eastAsia="Century Gothic" w:hAnsi="Arial" w:cs="Arial"/>
          <w:b/>
          <w:color w:val="000000" w:themeColor="text1"/>
          <w:sz w:val="24"/>
          <w:szCs w:val="24"/>
        </w:rPr>
      </w:pPr>
    </w:p>
    <w:p w14:paraId="32DDD249" w14:textId="77777777" w:rsidR="00205ED1" w:rsidRPr="00E30A63" w:rsidRDefault="00205ED1" w:rsidP="00B97300">
      <w:pPr>
        <w:jc w:val="center"/>
        <w:rPr>
          <w:rFonts w:ascii="Arial" w:eastAsia="Century Gothic" w:hAnsi="Arial" w:cs="Arial"/>
          <w:b/>
          <w:color w:val="000000" w:themeColor="text1"/>
          <w:sz w:val="24"/>
          <w:szCs w:val="24"/>
        </w:rPr>
      </w:pPr>
    </w:p>
    <w:p w14:paraId="5A8A9AA4" w14:textId="77777777" w:rsidR="00205ED1" w:rsidRPr="00E30A63" w:rsidRDefault="00205ED1" w:rsidP="00B97300">
      <w:pPr>
        <w:jc w:val="center"/>
        <w:rPr>
          <w:rFonts w:ascii="Arial" w:eastAsia="Century Gothic" w:hAnsi="Arial" w:cs="Arial"/>
          <w:b/>
          <w:color w:val="000000" w:themeColor="text1"/>
          <w:sz w:val="24"/>
          <w:szCs w:val="24"/>
        </w:rPr>
      </w:pPr>
    </w:p>
    <w:p w14:paraId="537F7C30" w14:textId="0FF70198" w:rsidR="00C47CF5" w:rsidRPr="00E30A63" w:rsidRDefault="00E30A63" w:rsidP="00C47CF5">
      <w:pPr>
        <w:jc w:val="center"/>
        <w:rPr>
          <w:rFonts w:ascii="Arial" w:hAnsi="Arial" w:cs="Arial"/>
          <w:b/>
          <w:bCs/>
          <w:iCs/>
          <w:color w:val="000000"/>
          <w:sz w:val="24"/>
          <w:szCs w:val="24"/>
        </w:rPr>
      </w:pPr>
      <w:r w:rsidRPr="00E30A63">
        <w:rPr>
          <w:rFonts w:ascii="Arial" w:eastAsia="Century Gothic" w:hAnsi="Arial" w:cs="Arial"/>
          <w:b/>
          <w:color w:val="000000" w:themeColor="text1"/>
          <w:sz w:val="24"/>
          <w:szCs w:val="24"/>
        </w:rPr>
        <w:t xml:space="preserve">TEXTO APROBADO EN LA COMISIÓN PRIMERA DE LA HONORABLE CÁMARA DE REPRESENTANTES EN PRIMER DEBATE </w:t>
      </w:r>
      <w:r w:rsidR="00496033">
        <w:rPr>
          <w:rFonts w:ascii="Arial" w:eastAsia="Century Gothic" w:hAnsi="Arial" w:cs="Arial"/>
          <w:b/>
          <w:color w:val="000000" w:themeColor="text1"/>
          <w:sz w:val="24"/>
          <w:szCs w:val="24"/>
        </w:rPr>
        <w:t xml:space="preserve">PRIMERA VUELTA </w:t>
      </w:r>
      <w:r w:rsidRPr="00E30A63">
        <w:rPr>
          <w:rFonts w:ascii="Arial" w:eastAsia="Century Gothic" w:hAnsi="Arial" w:cs="Arial"/>
          <w:b/>
          <w:color w:val="000000" w:themeColor="text1"/>
          <w:sz w:val="24"/>
          <w:szCs w:val="24"/>
        </w:rPr>
        <w:t xml:space="preserve">AL </w:t>
      </w:r>
      <w:r w:rsidRPr="00E30A63">
        <w:rPr>
          <w:rFonts w:ascii="Arial" w:hAnsi="Arial" w:cs="Arial"/>
          <w:b/>
          <w:bCs/>
          <w:color w:val="000000" w:themeColor="text1"/>
          <w:sz w:val="24"/>
          <w:szCs w:val="24"/>
        </w:rPr>
        <w:t>PROYECTO DE ACTO LEGISLATIVO</w:t>
      </w:r>
      <w:r>
        <w:rPr>
          <w:rFonts w:ascii="Arial" w:hAnsi="Arial" w:cs="Arial"/>
          <w:b/>
          <w:bCs/>
          <w:color w:val="000000" w:themeColor="text1"/>
          <w:sz w:val="24"/>
          <w:szCs w:val="24"/>
        </w:rPr>
        <w:t xml:space="preserve"> No</w:t>
      </w:r>
      <w:r w:rsidRPr="00E30A63">
        <w:rPr>
          <w:rFonts w:ascii="Arial" w:hAnsi="Arial" w:cs="Arial"/>
          <w:b/>
          <w:bCs/>
          <w:color w:val="000000" w:themeColor="text1"/>
          <w:sz w:val="24"/>
          <w:szCs w:val="24"/>
        </w:rPr>
        <w:t>.</w:t>
      </w:r>
      <w:r w:rsidRPr="00E30A63">
        <w:rPr>
          <w:rFonts w:ascii="Arial" w:hAnsi="Arial" w:cs="Arial"/>
          <w:b/>
          <w:bCs/>
          <w:iCs/>
          <w:color w:val="000000"/>
          <w:sz w:val="24"/>
          <w:szCs w:val="24"/>
        </w:rPr>
        <w:t xml:space="preserve"> 146 DE 2021 CÁMARA</w:t>
      </w:r>
    </w:p>
    <w:p w14:paraId="1BA049DF" w14:textId="520D5F19" w:rsidR="00C47CF5" w:rsidRPr="00E30A63" w:rsidRDefault="00E30A63" w:rsidP="00C47CF5">
      <w:pPr>
        <w:ind w:left="708"/>
        <w:jc w:val="center"/>
        <w:rPr>
          <w:rFonts w:ascii="Arial" w:hAnsi="Arial" w:cs="Arial"/>
          <w:b/>
          <w:bCs/>
          <w:i/>
          <w:iCs/>
          <w:color w:val="000000"/>
          <w:sz w:val="24"/>
          <w:szCs w:val="24"/>
        </w:rPr>
      </w:pPr>
      <w:r w:rsidRPr="00E30A63">
        <w:rPr>
          <w:rFonts w:ascii="Arial" w:hAnsi="Arial" w:cs="Arial"/>
          <w:b/>
          <w:i/>
          <w:iCs/>
          <w:color w:val="000000"/>
          <w:sz w:val="24"/>
          <w:szCs w:val="24"/>
        </w:rPr>
        <w:t xml:space="preserve">“POR MEDIO DEL CUAL SE MODIFICA LAS FUNCIONES DE </w:t>
      </w:r>
      <w:bookmarkStart w:id="0" w:name="_GoBack"/>
      <w:bookmarkEnd w:id="0"/>
      <w:r w:rsidRPr="00E30A63">
        <w:rPr>
          <w:rFonts w:ascii="Arial" w:hAnsi="Arial" w:cs="Arial"/>
          <w:b/>
          <w:i/>
          <w:iCs/>
          <w:color w:val="000000"/>
          <w:sz w:val="24"/>
          <w:szCs w:val="24"/>
        </w:rPr>
        <w:t>CONTROL POLÍTICO DEL CONGRESO DE LA REPÚBLICA</w:t>
      </w:r>
      <w:r w:rsidRPr="00E30A63">
        <w:rPr>
          <w:rFonts w:ascii="Arial" w:hAnsi="Arial" w:cs="Arial"/>
          <w:b/>
          <w:bCs/>
          <w:i/>
          <w:iCs/>
          <w:color w:val="000000"/>
          <w:sz w:val="24"/>
          <w:szCs w:val="24"/>
        </w:rPr>
        <w:t>”.</w:t>
      </w:r>
    </w:p>
    <w:p w14:paraId="6F3EC308" w14:textId="77777777" w:rsidR="00C47CF5" w:rsidRDefault="00C47CF5" w:rsidP="00C47CF5">
      <w:pPr>
        <w:jc w:val="center"/>
        <w:rPr>
          <w:rFonts w:ascii="Arial" w:eastAsia="Arial" w:hAnsi="Arial" w:cs="Arial"/>
          <w:b/>
          <w:i/>
          <w:sz w:val="24"/>
          <w:szCs w:val="24"/>
        </w:rPr>
      </w:pPr>
    </w:p>
    <w:p w14:paraId="209E8044" w14:textId="77777777" w:rsidR="00E30A63" w:rsidRDefault="00E30A63" w:rsidP="00C47CF5">
      <w:pPr>
        <w:jc w:val="center"/>
        <w:rPr>
          <w:rFonts w:ascii="Arial" w:eastAsia="Arial" w:hAnsi="Arial" w:cs="Arial"/>
          <w:b/>
          <w:i/>
          <w:sz w:val="24"/>
          <w:szCs w:val="24"/>
        </w:rPr>
      </w:pPr>
    </w:p>
    <w:p w14:paraId="7BAB6B72" w14:textId="77777777" w:rsidR="00E30A63" w:rsidRPr="00E30A63" w:rsidRDefault="00E30A63" w:rsidP="00C47CF5">
      <w:pPr>
        <w:jc w:val="center"/>
        <w:rPr>
          <w:rFonts w:ascii="Arial" w:eastAsia="Arial" w:hAnsi="Arial" w:cs="Arial"/>
          <w:b/>
          <w:i/>
          <w:sz w:val="24"/>
          <w:szCs w:val="24"/>
        </w:rPr>
      </w:pPr>
    </w:p>
    <w:p w14:paraId="55CCEDA3" w14:textId="2847F69F" w:rsidR="00C47CF5" w:rsidRPr="00E30A63" w:rsidRDefault="00E30A63" w:rsidP="00C47CF5">
      <w:pPr>
        <w:jc w:val="center"/>
        <w:rPr>
          <w:rFonts w:ascii="Arial" w:eastAsia="Arial" w:hAnsi="Arial" w:cs="Arial"/>
          <w:b/>
          <w:sz w:val="24"/>
          <w:szCs w:val="24"/>
        </w:rPr>
      </w:pPr>
      <w:r w:rsidRPr="00E30A63">
        <w:rPr>
          <w:rFonts w:ascii="Arial" w:eastAsia="Arial" w:hAnsi="Arial" w:cs="Arial"/>
          <w:b/>
          <w:sz w:val="24"/>
          <w:szCs w:val="24"/>
        </w:rPr>
        <w:t>EL CONGRESO DE LA REPÚBLICA DE COLOMBIA</w:t>
      </w:r>
    </w:p>
    <w:p w14:paraId="31C55710" w14:textId="77777777" w:rsidR="00C47CF5" w:rsidRPr="00E30A63" w:rsidRDefault="00C47CF5" w:rsidP="00C47CF5">
      <w:pPr>
        <w:jc w:val="center"/>
        <w:rPr>
          <w:rFonts w:ascii="Arial" w:eastAsia="Arial" w:hAnsi="Arial" w:cs="Arial"/>
          <w:b/>
          <w:sz w:val="24"/>
          <w:szCs w:val="24"/>
        </w:rPr>
      </w:pPr>
    </w:p>
    <w:p w14:paraId="20A1641D" w14:textId="77777777" w:rsidR="00E30A63" w:rsidRDefault="00E30A63" w:rsidP="00C47CF5">
      <w:pPr>
        <w:jc w:val="center"/>
        <w:rPr>
          <w:rFonts w:ascii="Arial" w:eastAsia="Arial" w:hAnsi="Arial" w:cs="Arial"/>
          <w:b/>
          <w:sz w:val="24"/>
          <w:szCs w:val="24"/>
        </w:rPr>
      </w:pPr>
    </w:p>
    <w:p w14:paraId="7AA9DA46" w14:textId="6A8A7ECE" w:rsidR="00C47CF5" w:rsidRPr="00E30A63" w:rsidRDefault="00E30A63" w:rsidP="00C47CF5">
      <w:pPr>
        <w:jc w:val="center"/>
        <w:rPr>
          <w:rFonts w:ascii="Arial" w:eastAsia="Arial" w:hAnsi="Arial" w:cs="Arial"/>
          <w:b/>
          <w:sz w:val="24"/>
          <w:szCs w:val="24"/>
        </w:rPr>
      </w:pPr>
      <w:r w:rsidRPr="00E30A63">
        <w:rPr>
          <w:rFonts w:ascii="Arial" w:eastAsia="Arial" w:hAnsi="Arial" w:cs="Arial"/>
          <w:b/>
          <w:sz w:val="24"/>
          <w:szCs w:val="24"/>
        </w:rPr>
        <w:t>DECRETA</w:t>
      </w:r>
      <w:r>
        <w:rPr>
          <w:rFonts w:ascii="Arial" w:eastAsia="Arial" w:hAnsi="Arial" w:cs="Arial"/>
          <w:b/>
          <w:sz w:val="24"/>
          <w:szCs w:val="24"/>
        </w:rPr>
        <w:t>:</w:t>
      </w:r>
    </w:p>
    <w:p w14:paraId="6127AAFC" w14:textId="77777777" w:rsidR="00C47CF5" w:rsidRDefault="00C47CF5" w:rsidP="00C47CF5">
      <w:pPr>
        <w:jc w:val="center"/>
        <w:rPr>
          <w:rFonts w:ascii="Arial" w:eastAsia="Arial" w:hAnsi="Arial" w:cs="Arial"/>
          <w:b/>
          <w:sz w:val="24"/>
        </w:rPr>
      </w:pPr>
    </w:p>
    <w:p w14:paraId="7A45DDD6" w14:textId="77777777" w:rsidR="00E30A63" w:rsidRDefault="00E30A63" w:rsidP="00C47CF5">
      <w:pPr>
        <w:jc w:val="center"/>
        <w:rPr>
          <w:rFonts w:ascii="Arial" w:eastAsia="Arial" w:hAnsi="Arial" w:cs="Arial"/>
          <w:b/>
          <w:sz w:val="24"/>
        </w:rPr>
      </w:pPr>
    </w:p>
    <w:p w14:paraId="655C4A75" w14:textId="77777777" w:rsidR="00E30A63" w:rsidRPr="00ED0D18" w:rsidRDefault="00E30A63" w:rsidP="00C47CF5">
      <w:pPr>
        <w:jc w:val="center"/>
        <w:rPr>
          <w:rFonts w:ascii="Arial" w:eastAsia="Arial" w:hAnsi="Arial" w:cs="Arial"/>
          <w:b/>
          <w:sz w:val="24"/>
        </w:rPr>
      </w:pPr>
    </w:p>
    <w:p w14:paraId="49D7739E" w14:textId="77777777" w:rsidR="00C47CF5" w:rsidRDefault="00C47CF5" w:rsidP="00C47CF5">
      <w:pPr>
        <w:jc w:val="both"/>
        <w:rPr>
          <w:rFonts w:ascii="Arial" w:hAnsi="Arial" w:cs="Arial"/>
          <w:sz w:val="24"/>
          <w:szCs w:val="24"/>
        </w:rPr>
      </w:pPr>
      <w:r w:rsidRPr="00ED0D18">
        <w:rPr>
          <w:rFonts w:ascii="Arial" w:hAnsi="Arial" w:cs="Arial"/>
          <w:b/>
          <w:bCs/>
          <w:sz w:val="24"/>
          <w:szCs w:val="24"/>
        </w:rPr>
        <w:t>Artículo 1.</w:t>
      </w:r>
      <w:r w:rsidRPr="00ED0D18">
        <w:rPr>
          <w:rFonts w:ascii="Arial" w:hAnsi="Arial" w:cs="Arial"/>
          <w:sz w:val="24"/>
          <w:szCs w:val="24"/>
        </w:rPr>
        <w:t xml:space="preserve"> Adiciónese el numeral 10 al artículo 135 de la Constitución Política de 1991. El cual quedara así: </w:t>
      </w:r>
    </w:p>
    <w:p w14:paraId="697B47B7" w14:textId="77777777" w:rsidR="00C47CF5" w:rsidRPr="00ED0D18" w:rsidRDefault="00C47CF5" w:rsidP="00C47CF5">
      <w:pPr>
        <w:jc w:val="both"/>
        <w:rPr>
          <w:rFonts w:ascii="Arial" w:hAnsi="Arial" w:cs="Arial"/>
          <w:sz w:val="24"/>
          <w:szCs w:val="24"/>
        </w:rPr>
      </w:pPr>
    </w:p>
    <w:p w14:paraId="397B3716" w14:textId="77777777" w:rsidR="00C47CF5" w:rsidRDefault="00C47CF5" w:rsidP="00C47CF5">
      <w:pPr>
        <w:jc w:val="both"/>
        <w:rPr>
          <w:rFonts w:ascii="Arial" w:hAnsi="Arial" w:cs="Arial"/>
          <w:sz w:val="24"/>
          <w:szCs w:val="24"/>
        </w:rPr>
      </w:pPr>
      <w:r w:rsidRPr="00610031">
        <w:rPr>
          <w:rFonts w:ascii="Arial" w:hAnsi="Arial" w:cs="Arial"/>
          <w:b/>
          <w:sz w:val="24"/>
          <w:szCs w:val="24"/>
        </w:rPr>
        <w:t>Artículo 135.</w:t>
      </w:r>
      <w:r w:rsidRPr="00ED0D18">
        <w:rPr>
          <w:rFonts w:ascii="Arial" w:hAnsi="Arial" w:cs="Arial"/>
          <w:sz w:val="24"/>
          <w:szCs w:val="24"/>
        </w:rPr>
        <w:t xml:space="preserve"> Son facultades de cada Cámara:</w:t>
      </w:r>
    </w:p>
    <w:p w14:paraId="46FD0748" w14:textId="77777777" w:rsidR="00C47CF5" w:rsidRPr="00ED0D18" w:rsidRDefault="00C47CF5" w:rsidP="00C47CF5">
      <w:pPr>
        <w:jc w:val="both"/>
        <w:rPr>
          <w:rFonts w:ascii="Arial" w:hAnsi="Arial" w:cs="Arial"/>
          <w:sz w:val="24"/>
          <w:szCs w:val="24"/>
        </w:rPr>
      </w:pPr>
    </w:p>
    <w:p w14:paraId="740D2926" w14:textId="77777777" w:rsidR="00C47CF5" w:rsidRDefault="00C47CF5" w:rsidP="00C47CF5">
      <w:pPr>
        <w:ind w:left="708"/>
        <w:jc w:val="both"/>
        <w:rPr>
          <w:rFonts w:ascii="Arial" w:hAnsi="Arial" w:cs="Arial"/>
          <w:sz w:val="24"/>
          <w:szCs w:val="24"/>
        </w:rPr>
      </w:pPr>
      <w:r w:rsidRPr="00ED0D18">
        <w:rPr>
          <w:rFonts w:ascii="Arial" w:hAnsi="Arial" w:cs="Arial"/>
          <w:sz w:val="24"/>
          <w:szCs w:val="24"/>
        </w:rPr>
        <w:t>1. Elegir sus mesas directivas.</w:t>
      </w:r>
    </w:p>
    <w:p w14:paraId="37F08866" w14:textId="77777777" w:rsidR="00C47CF5" w:rsidRPr="00ED0D18" w:rsidRDefault="00C47CF5" w:rsidP="00C47CF5">
      <w:pPr>
        <w:ind w:left="708"/>
        <w:jc w:val="both"/>
        <w:rPr>
          <w:rFonts w:ascii="Arial" w:hAnsi="Arial" w:cs="Arial"/>
          <w:sz w:val="24"/>
          <w:szCs w:val="24"/>
        </w:rPr>
      </w:pPr>
    </w:p>
    <w:p w14:paraId="21AD729E" w14:textId="77777777" w:rsidR="00C47CF5" w:rsidRDefault="00C47CF5" w:rsidP="00C47CF5">
      <w:pPr>
        <w:ind w:left="708"/>
        <w:jc w:val="both"/>
        <w:rPr>
          <w:rFonts w:ascii="Arial" w:hAnsi="Arial" w:cs="Arial"/>
          <w:sz w:val="24"/>
          <w:szCs w:val="24"/>
        </w:rPr>
      </w:pPr>
      <w:r w:rsidRPr="00ED0D18">
        <w:rPr>
          <w:rFonts w:ascii="Arial" w:hAnsi="Arial" w:cs="Arial"/>
          <w:sz w:val="24"/>
          <w:szCs w:val="24"/>
        </w:rPr>
        <w:t>2. Elegir a su Secretario General, para períodos de dos años, contados a partir del 20 de julio, quien deberá reunir las mismas calidades señaladas para ser miembro de la respectiva Cámara.</w:t>
      </w:r>
    </w:p>
    <w:p w14:paraId="1612EEC5" w14:textId="77777777" w:rsidR="00C47CF5" w:rsidRPr="00ED0D18" w:rsidRDefault="00C47CF5" w:rsidP="00C47CF5">
      <w:pPr>
        <w:ind w:left="708"/>
        <w:jc w:val="both"/>
        <w:rPr>
          <w:rFonts w:ascii="Arial" w:hAnsi="Arial" w:cs="Arial"/>
          <w:sz w:val="24"/>
          <w:szCs w:val="24"/>
        </w:rPr>
      </w:pPr>
    </w:p>
    <w:p w14:paraId="6F5EA719" w14:textId="77777777" w:rsidR="00C47CF5" w:rsidRDefault="00C47CF5" w:rsidP="00C47CF5">
      <w:pPr>
        <w:ind w:left="708"/>
        <w:jc w:val="both"/>
        <w:rPr>
          <w:rFonts w:ascii="Arial" w:hAnsi="Arial" w:cs="Arial"/>
          <w:sz w:val="24"/>
          <w:szCs w:val="24"/>
        </w:rPr>
      </w:pPr>
      <w:r w:rsidRPr="00ED0D18">
        <w:rPr>
          <w:rFonts w:ascii="Arial" w:hAnsi="Arial" w:cs="Arial"/>
          <w:sz w:val="24"/>
          <w:szCs w:val="24"/>
        </w:rPr>
        <w:t>3. Solicitar al Gobierno los informes que necesite, salvo lo dispuesto en el numeral 2 del Artículo siguiente.</w:t>
      </w:r>
    </w:p>
    <w:p w14:paraId="1D3D5861" w14:textId="77777777" w:rsidR="00C47CF5" w:rsidRPr="00ED0D18" w:rsidRDefault="00C47CF5" w:rsidP="00C47CF5">
      <w:pPr>
        <w:ind w:left="708"/>
        <w:jc w:val="both"/>
        <w:rPr>
          <w:rFonts w:ascii="Arial" w:hAnsi="Arial" w:cs="Arial"/>
          <w:sz w:val="24"/>
          <w:szCs w:val="24"/>
        </w:rPr>
      </w:pPr>
    </w:p>
    <w:p w14:paraId="55744319" w14:textId="77777777" w:rsidR="00C47CF5" w:rsidRDefault="00C47CF5" w:rsidP="00C47CF5">
      <w:pPr>
        <w:ind w:left="708"/>
        <w:jc w:val="both"/>
        <w:rPr>
          <w:rFonts w:ascii="Arial" w:hAnsi="Arial" w:cs="Arial"/>
          <w:sz w:val="24"/>
          <w:szCs w:val="24"/>
        </w:rPr>
      </w:pPr>
      <w:r w:rsidRPr="00ED0D18">
        <w:rPr>
          <w:rFonts w:ascii="Arial" w:hAnsi="Arial" w:cs="Arial"/>
          <w:sz w:val="24"/>
          <w:szCs w:val="24"/>
        </w:rPr>
        <w:t>4. Determinar la celebración de sesiones reservadas en forma prioritaria a las preguntas orales que formulen los Congresistas a los Ministros y a las respuestas de éstos. El reglamento regulará la materia.</w:t>
      </w:r>
    </w:p>
    <w:p w14:paraId="683F0952" w14:textId="77777777" w:rsidR="00C47CF5" w:rsidRPr="00ED0D18" w:rsidRDefault="00C47CF5" w:rsidP="00C47CF5">
      <w:pPr>
        <w:jc w:val="both"/>
        <w:rPr>
          <w:rFonts w:ascii="Arial" w:hAnsi="Arial" w:cs="Arial"/>
          <w:sz w:val="24"/>
          <w:szCs w:val="24"/>
        </w:rPr>
      </w:pPr>
    </w:p>
    <w:p w14:paraId="55557690" w14:textId="77777777" w:rsidR="00C47CF5" w:rsidRDefault="00C47CF5" w:rsidP="00C47CF5">
      <w:pPr>
        <w:ind w:left="708"/>
        <w:jc w:val="both"/>
        <w:rPr>
          <w:rFonts w:ascii="Arial" w:hAnsi="Arial" w:cs="Arial"/>
          <w:sz w:val="24"/>
          <w:szCs w:val="24"/>
        </w:rPr>
      </w:pPr>
      <w:r w:rsidRPr="00ED0D18">
        <w:rPr>
          <w:rFonts w:ascii="Arial" w:hAnsi="Arial" w:cs="Arial"/>
          <w:sz w:val="24"/>
          <w:szCs w:val="24"/>
        </w:rPr>
        <w:t>5. Proveer los empleos creados por la ley para el cumplimiento de sus funciones.</w:t>
      </w:r>
    </w:p>
    <w:p w14:paraId="4AB2621B" w14:textId="77777777" w:rsidR="00C47CF5" w:rsidRPr="00ED0D18" w:rsidRDefault="00C47CF5" w:rsidP="00C47CF5">
      <w:pPr>
        <w:ind w:left="708"/>
        <w:jc w:val="both"/>
        <w:rPr>
          <w:rFonts w:ascii="Arial" w:hAnsi="Arial" w:cs="Arial"/>
          <w:sz w:val="24"/>
          <w:szCs w:val="24"/>
        </w:rPr>
      </w:pPr>
    </w:p>
    <w:p w14:paraId="386A7FF3" w14:textId="77777777" w:rsidR="00C47CF5" w:rsidRDefault="00C47CF5" w:rsidP="00C47CF5">
      <w:pPr>
        <w:ind w:left="708"/>
        <w:jc w:val="both"/>
        <w:rPr>
          <w:rFonts w:ascii="Arial" w:hAnsi="Arial" w:cs="Arial"/>
          <w:sz w:val="24"/>
          <w:szCs w:val="24"/>
        </w:rPr>
      </w:pPr>
      <w:r w:rsidRPr="00ED0D18">
        <w:rPr>
          <w:rFonts w:ascii="Arial" w:hAnsi="Arial" w:cs="Arial"/>
          <w:sz w:val="24"/>
          <w:szCs w:val="24"/>
        </w:rPr>
        <w:t>6. Recabar del Gobierno la cooperación de los organismos de la administración pública para el mejor desempeño de sus atribuciones.</w:t>
      </w:r>
    </w:p>
    <w:p w14:paraId="68BB5475" w14:textId="77777777" w:rsidR="00C47CF5" w:rsidRPr="00ED0D18" w:rsidRDefault="00C47CF5" w:rsidP="00C47CF5">
      <w:pPr>
        <w:ind w:left="708"/>
        <w:jc w:val="both"/>
        <w:rPr>
          <w:rFonts w:ascii="Arial" w:hAnsi="Arial" w:cs="Arial"/>
          <w:sz w:val="24"/>
          <w:szCs w:val="24"/>
        </w:rPr>
      </w:pPr>
    </w:p>
    <w:p w14:paraId="75A3FBC5" w14:textId="77777777" w:rsidR="00C47CF5" w:rsidRDefault="00C47CF5" w:rsidP="00C47CF5">
      <w:pPr>
        <w:ind w:left="708"/>
        <w:jc w:val="both"/>
        <w:rPr>
          <w:rFonts w:ascii="Arial" w:hAnsi="Arial" w:cs="Arial"/>
          <w:sz w:val="24"/>
          <w:szCs w:val="24"/>
        </w:rPr>
      </w:pPr>
      <w:r w:rsidRPr="00ED0D18">
        <w:rPr>
          <w:rFonts w:ascii="Arial" w:hAnsi="Arial" w:cs="Arial"/>
          <w:sz w:val="24"/>
          <w:szCs w:val="24"/>
        </w:rPr>
        <w:t>7. Organizar su Policía interior.</w:t>
      </w:r>
    </w:p>
    <w:p w14:paraId="2EFEAAA8" w14:textId="77777777" w:rsidR="00C47CF5" w:rsidRDefault="00C47CF5" w:rsidP="00C47CF5">
      <w:pPr>
        <w:ind w:left="708"/>
        <w:jc w:val="both"/>
        <w:rPr>
          <w:rFonts w:ascii="Arial" w:hAnsi="Arial" w:cs="Arial"/>
          <w:sz w:val="24"/>
          <w:szCs w:val="24"/>
        </w:rPr>
      </w:pPr>
    </w:p>
    <w:p w14:paraId="7AE5ACB2" w14:textId="77777777" w:rsidR="00C47CF5" w:rsidRPr="000153BA" w:rsidRDefault="00C47CF5" w:rsidP="00C47CF5">
      <w:pPr>
        <w:ind w:left="708"/>
        <w:jc w:val="both"/>
        <w:rPr>
          <w:rFonts w:ascii="Arial" w:hAnsi="Arial" w:cs="Arial"/>
          <w:sz w:val="24"/>
          <w:szCs w:val="24"/>
        </w:rPr>
      </w:pPr>
      <w:r>
        <w:rPr>
          <w:rFonts w:ascii="Arial" w:hAnsi="Arial" w:cs="Arial"/>
          <w:sz w:val="24"/>
          <w:szCs w:val="24"/>
        </w:rPr>
        <w:t xml:space="preserve">8. </w:t>
      </w:r>
      <w:r w:rsidRPr="000153BA">
        <w:rPr>
          <w:rFonts w:ascii="Arial" w:hAnsi="Arial" w:cs="Arial"/>
          <w:sz w:val="24"/>
          <w:szCs w:val="24"/>
        </w:rPr>
        <w:t xml:space="preserve">Citar y requerir a los Ministros, Superintendentes y Directores de </w:t>
      </w:r>
      <w:r w:rsidRPr="000153BA">
        <w:rPr>
          <w:rFonts w:ascii="Arial" w:hAnsi="Arial" w:cs="Arial"/>
          <w:sz w:val="24"/>
          <w:szCs w:val="24"/>
        </w:rPr>
        <w:lastRenderedPageBreak/>
        <w:t xml:space="preserve">Departamentos Administrativos para que concurran a las sesiones. Las citaciones deberán hacerse con una anticipación no menor de cinco días y formularse en cuestionario escrito. En caso de que los Ministros, Superintendentes o Directores de Departamentos Administrativos no concurran, sin excusa aceptada por la respectiva cámara, esta podrá proponer moción de censura. Los Ministros, Superintendentes o Directores Administrativos deberán ser oídos en la sesión para la cual fueron citados, sin perjuicio de que el debate continúe en las sesiones posteriores por decisión de la respectiva cámara. El debate no podrá extenderse a asuntos ajenos al cuestionario y deberá encabezar el orden del día de la sesión. </w:t>
      </w:r>
    </w:p>
    <w:p w14:paraId="581F154F" w14:textId="77777777" w:rsidR="00C47CF5" w:rsidRPr="000153BA" w:rsidRDefault="00C47CF5" w:rsidP="00C47CF5">
      <w:pPr>
        <w:pStyle w:val="Prrafodelista"/>
        <w:spacing w:after="0" w:line="240" w:lineRule="auto"/>
        <w:ind w:left="360"/>
        <w:jc w:val="both"/>
        <w:rPr>
          <w:rFonts w:ascii="Arial" w:hAnsi="Arial" w:cs="Arial"/>
          <w:sz w:val="24"/>
          <w:szCs w:val="24"/>
        </w:rPr>
      </w:pPr>
    </w:p>
    <w:p w14:paraId="3B81603A" w14:textId="77777777" w:rsidR="00C47CF5" w:rsidRDefault="00C47CF5" w:rsidP="00C47CF5">
      <w:pPr>
        <w:ind w:left="708"/>
        <w:jc w:val="both"/>
        <w:rPr>
          <w:rFonts w:ascii="Arial" w:hAnsi="Arial" w:cs="Arial"/>
          <w:sz w:val="24"/>
          <w:szCs w:val="24"/>
        </w:rPr>
      </w:pPr>
      <w:r w:rsidRPr="00ED0D18">
        <w:rPr>
          <w:rFonts w:ascii="Arial" w:hAnsi="Arial" w:cs="Arial"/>
          <w:sz w:val="24"/>
          <w:szCs w:val="24"/>
        </w:rPr>
        <w:t>9. Proponer moción de censura respecto de los Ministros, Superintendentes y Directores de Departamentos Administrativos por asuntos relacionados con funciones propias del cargo, o por desatención a los requerimientos y citaciones del Congreso de la República. La moción de censura, si hubiere lugar a ella, deberá proponerla por lo menos la décima parte de los miembros que componen la respectiva Cámara. La votación se hará entre el tercero y el décimo día siguientes a la terminación del debate, con audiencia pública del funcionario respectivo. Su aprobación requerirá el voto afirmativo de la mitad más uno de los integrantes de la Cámara que la haya propuesto. Una vez aprobada, el funcionario quedará separado de su cargo. Si fuere rechazada, no podrá presentarse otra sobre la misma materia a menos que la motiven hechos nuevos. La renuncia del funcionario respecto del cual se haya promovido moción de censura no obsta para que la misma sea aprobada conforme a lo previsto en este artículo. Pronunciada una Cámara sobre la moción de censura su decisión inhibe a la otra para pronunciarse sobre la misma.</w:t>
      </w:r>
    </w:p>
    <w:p w14:paraId="6D555374" w14:textId="77777777" w:rsidR="00C47CF5" w:rsidRPr="00ED0D18" w:rsidRDefault="00C47CF5" w:rsidP="00C47CF5">
      <w:pPr>
        <w:ind w:left="708"/>
        <w:jc w:val="both"/>
        <w:rPr>
          <w:rFonts w:ascii="Arial" w:hAnsi="Arial" w:cs="Arial"/>
          <w:sz w:val="24"/>
          <w:szCs w:val="24"/>
        </w:rPr>
      </w:pPr>
    </w:p>
    <w:p w14:paraId="7D6F86CB" w14:textId="77777777" w:rsidR="00C47CF5" w:rsidRPr="00E30A63" w:rsidRDefault="00C47CF5" w:rsidP="00C47CF5">
      <w:pPr>
        <w:ind w:left="708"/>
        <w:jc w:val="both"/>
        <w:rPr>
          <w:rFonts w:ascii="Arial" w:hAnsi="Arial" w:cs="Arial"/>
          <w:bCs/>
          <w:sz w:val="24"/>
          <w:szCs w:val="24"/>
        </w:rPr>
      </w:pPr>
      <w:r w:rsidRPr="00E30A63">
        <w:rPr>
          <w:rFonts w:ascii="Arial" w:hAnsi="Arial" w:cs="Arial"/>
          <w:bCs/>
          <w:sz w:val="24"/>
          <w:szCs w:val="24"/>
        </w:rPr>
        <w:t xml:space="preserve">10. Citar y requerir a los gobernadores y alcaldes por asuntos de trascendencia nacional o por proyectos de inversión que tengan un cofinanciamiento presupuestal mayoritario por parte del gobierno nacional. Se entenderá como asuntos de trascendencia nacional cuando se afecte o se ponga en peligro gravemente la salud, el orden público o la seguridad del territorio nacional. </w:t>
      </w:r>
    </w:p>
    <w:p w14:paraId="3A930B1D" w14:textId="77777777" w:rsidR="00C47CF5" w:rsidRPr="00E30A63" w:rsidRDefault="00C47CF5" w:rsidP="00C47CF5">
      <w:pPr>
        <w:ind w:left="708"/>
        <w:jc w:val="both"/>
        <w:rPr>
          <w:rFonts w:ascii="Arial" w:hAnsi="Arial" w:cs="Arial"/>
          <w:bCs/>
          <w:sz w:val="24"/>
          <w:szCs w:val="24"/>
        </w:rPr>
      </w:pPr>
    </w:p>
    <w:p w14:paraId="361E2AA2" w14:textId="77777777" w:rsidR="00C47CF5" w:rsidRPr="00E30A63" w:rsidRDefault="00C47CF5" w:rsidP="00C47CF5">
      <w:pPr>
        <w:ind w:left="708"/>
        <w:jc w:val="both"/>
        <w:rPr>
          <w:rFonts w:ascii="Arial" w:hAnsi="Arial" w:cs="Arial"/>
          <w:bCs/>
          <w:sz w:val="24"/>
          <w:szCs w:val="24"/>
        </w:rPr>
      </w:pPr>
      <w:r w:rsidRPr="00E30A63">
        <w:rPr>
          <w:rFonts w:ascii="Arial" w:hAnsi="Arial" w:cs="Arial"/>
          <w:bCs/>
          <w:sz w:val="24"/>
          <w:szCs w:val="24"/>
        </w:rPr>
        <w:t>En caso de que los gobernadores o alcaldes citados no concurran, sin excusa aceptada por la respectiva cámara, se compulsará copias a la Procuraduría General de la Nación para que adelante las investigaciones disciplinarias correspondientes y la cámara podrá proponer una moción de observación al alcalde o gobernador. Los gobernadores o alcaldes citados deberán ser oídos en la sesión para la cual fueron citados, sin perjuicio de que el debate continúe en las sesiones posteriores por decisión de la respectiva cámara. El debate no podrá extenderse a asuntos ajenos al cuestionario y deberá encabezar el orden del día de la sesión.</w:t>
      </w:r>
    </w:p>
    <w:p w14:paraId="3E564D30" w14:textId="77777777" w:rsidR="00C47CF5" w:rsidRPr="00ED0D18" w:rsidRDefault="00C47CF5" w:rsidP="00C47CF5">
      <w:pPr>
        <w:ind w:left="708"/>
        <w:jc w:val="both"/>
        <w:rPr>
          <w:rFonts w:ascii="Arial" w:hAnsi="Arial" w:cs="Arial"/>
          <w:b/>
          <w:bCs/>
          <w:sz w:val="24"/>
          <w:szCs w:val="24"/>
          <w:u w:val="single"/>
        </w:rPr>
      </w:pPr>
    </w:p>
    <w:p w14:paraId="0FDBF718" w14:textId="77777777" w:rsidR="00C47CF5" w:rsidRPr="00ED0D18" w:rsidRDefault="00C47CF5" w:rsidP="00C47CF5">
      <w:pPr>
        <w:jc w:val="both"/>
        <w:rPr>
          <w:rFonts w:ascii="Arial" w:hAnsi="Arial" w:cs="Arial"/>
          <w:sz w:val="24"/>
          <w:szCs w:val="24"/>
        </w:rPr>
      </w:pPr>
      <w:r w:rsidRPr="00ED0D18">
        <w:rPr>
          <w:rFonts w:ascii="Arial" w:hAnsi="Arial" w:cs="Arial"/>
          <w:b/>
          <w:bCs/>
          <w:sz w:val="24"/>
          <w:szCs w:val="24"/>
        </w:rPr>
        <w:lastRenderedPageBreak/>
        <w:t xml:space="preserve">Artículo 2. </w:t>
      </w:r>
      <w:r w:rsidRPr="00ED0D18">
        <w:rPr>
          <w:rFonts w:ascii="Arial" w:hAnsi="Arial" w:cs="Arial"/>
          <w:sz w:val="24"/>
          <w:szCs w:val="24"/>
        </w:rPr>
        <w:t>Este acto legislativo rige desde su promulgación y deroga cualquier disposición contraria.</w:t>
      </w:r>
    </w:p>
    <w:p w14:paraId="271C43E0" w14:textId="77777777" w:rsidR="007A35B8" w:rsidRDefault="007A35B8" w:rsidP="00267009">
      <w:pPr>
        <w:jc w:val="both"/>
        <w:rPr>
          <w:rFonts w:ascii="Arial" w:hAnsi="Arial" w:cs="Arial"/>
          <w:color w:val="000000"/>
          <w:sz w:val="24"/>
          <w:szCs w:val="24"/>
          <w:lang w:val="es-ES" w:eastAsia="es-ES"/>
        </w:rPr>
      </w:pPr>
    </w:p>
    <w:p w14:paraId="238643EE" w14:textId="77777777" w:rsidR="007A35B8" w:rsidRDefault="007A35B8" w:rsidP="00267009">
      <w:pPr>
        <w:jc w:val="both"/>
        <w:rPr>
          <w:rFonts w:ascii="Arial" w:hAnsi="Arial" w:cs="Arial"/>
          <w:color w:val="000000"/>
          <w:sz w:val="24"/>
          <w:szCs w:val="24"/>
          <w:lang w:val="es-ES" w:eastAsia="es-ES"/>
        </w:rPr>
      </w:pPr>
    </w:p>
    <w:p w14:paraId="597A12F6" w14:textId="77777777" w:rsidR="00490F59" w:rsidRDefault="00490F59" w:rsidP="00267009">
      <w:pPr>
        <w:jc w:val="both"/>
        <w:rPr>
          <w:rFonts w:ascii="Arial" w:hAnsi="Arial" w:cs="Arial"/>
          <w:color w:val="000000"/>
          <w:sz w:val="24"/>
          <w:szCs w:val="24"/>
          <w:lang w:val="es-ES" w:eastAsia="es-ES"/>
        </w:rPr>
      </w:pPr>
    </w:p>
    <w:p w14:paraId="59372F7E" w14:textId="77777777" w:rsidR="007A35B8" w:rsidRDefault="007A35B8" w:rsidP="00267009">
      <w:pPr>
        <w:jc w:val="both"/>
        <w:rPr>
          <w:rFonts w:ascii="Arial" w:hAnsi="Arial" w:cs="Arial"/>
          <w:color w:val="000000"/>
          <w:sz w:val="24"/>
          <w:szCs w:val="24"/>
          <w:lang w:val="es-ES" w:eastAsia="es-ES"/>
        </w:rPr>
      </w:pPr>
    </w:p>
    <w:p w14:paraId="50DA9DF4" w14:textId="6117F25F" w:rsidR="00893D78" w:rsidRPr="00911D25" w:rsidRDefault="00893D78" w:rsidP="00267009">
      <w:pPr>
        <w:jc w:val="both"/>
        <w:rPr>
          <w:rFonts w:ascii="Arial" w:hAnsi="Arial" w:cs="Arial"/>
          <w:b/>
          <w:color w:val="000000"/>
          <w:sz w:val="24"/>
          <w:szCs w:val="24"/>
        </w:rPr>
      </w:pPr>
      <w:r w:rsidRPr="00911D25">
        <w:rPr>
          <w:rFonts w:ascii="Arial" w:hAnsi="Arial" w:cs="Arial"/>
          <w:color w:val="000000"/>
          <w:sz w:val="24"/>
          <w:szCs w:val="24"/>
          <w:lang w:val="es-ES" w:eastAsia="es-ES"/>
        </w:rPr>
        <w:t>En los ant</w:t>
      </w:r>
      <w:r w:rsidR="00CD1863" w:rsidRPr="00911D25">
        <w:rPr>
          <w:rFonts w:ascii="Arial" w:hAnsi="Arial" w:cs="Arial"/>
          <w:color w:val="000000"/>
          <w:sz w:val="24"/>
          <w:szCs w:val="24"/>
          <w:lang w:val="es-ES" w:eastAsia="es-ES"/>
        </w:rPr>
        <w:t>eriores términos fue aprobado si</w:t>
      </w:r>
      <w:r w:rsidRPr="00911D25">
        <w:rPr>
          <w:rFonts w:ascii="Arial" w:hAnsi="Arial" w:cs="Arial"/>
          <w:color w:val="000000"/>
          <w:sz w:val="24"/>
          <w:szCs w:val="24"/>
          <w:lang w:val="es-ES" w:eastAsia="es-ES"/>
        </w:rPr>
        <w:t xml:space="preserve">n modificaciones el presente Proyecto de </w:t>
      </w:r>
      <w:r w:rsidR="00CD1863" w:rsidRPr="00911D25">
        <w:rPr>
          <w:rFonts w:ascii="Arial" w:hAnsi="Arial" w:cs="Arial"/>
          <w:color w:val="000000"/>
          <w:sz w:val="24"/>
          <w:szCs w:val="24"/>
          <w:lang w:val="es-ES" w:eastAsia="es-ES"/>
        </w:rPr>
        <w:t>Acto Legislativo</w:t>
      </w:r>
      <w:r w:rsidRPr="00911D25">
        <w:rPr>
          <w:rFonts w:ascii="Arial" w:hAnsi="Arial" w:cs="Arial"/>
          <w:color w:val="000000"/>
          <w:sz w:val="24"/>
          <w:szCs w:val="24"/>
          <w:lang w:val="es-ES" w:eastAsia="es-ES"/>
        </w:rPr>
        <w:t xml:space="preserve"> según consta en </w:t>
      </w:r>
      <w:r w:rsidR="004410FA" w:rsidRPr="00911D25">
        <w:rPr>
          <w:rFonts w:ascii="Arial" w:hAnsi="Arial" w:cs="Arial"/>
          <w:color w:val="000000"/>
          <w:sz w:val="24"/>
          <w:szCs w:val="24"/>
          <w:lang w:val="es-ES" w:eastAsia="es-ES"/>
        </w:rPr>
        <w:t xml:space="preserve">Acta </w:t>
      </w:r>
      <w:r w:rsidR="00490F59">
        <w:rPr>
          <w:rFonts w:ascii="Arial" w:hAnsi="Arial" w:cs="Arial"/>
          <w:color w:val="000000"/>
          <w:sz w:val="24"/>
          <w:szCs w:val="24"/>
          <w:lang w:val="es-ES" w:eastAsia="es-ES"/>
        </w:rPr>
        <w:t>No. 19</w:t>
      </w:r>
      <w:r w:rsidRPr="00911D25">
        <w:rPr>
          <w:rFonts w:ascii="Arial" w:hAnsi="Arial" w:cs="Arial"/>
          <w:color w:val="000000"/>
          <w:sz w:val="24"/>
          <w:szCs w:val="24"/>
          <w:lang w:val="es-ES" w:eastAsia="es-ES"/>
        </w:rPr>
        <w:t xml:space="preserve"> de Sesión Presencial de </w:t>
      </w:r>
      <w:r w:rsidR="00490F59">
        <w:rPr>
          <w:rFonts w:ascii="Arial" w:hAnsi="Arial" w:cs="Arial"/>
          <w:color w:val="000000"/>
          <w:sz w:val="24"/>
          <w:szCs w:val="24"/>
          <w:lang w:val="es-ES" w:eastAsia="es-ES"/>
        </w:rPr>
        <w:t>septiembre 28</w:t>
      </w:r>
      <w:r w:rsidRPr="00911D25">
        <w:rPr>
          <w:rFonts w:ascii="Arial" w:hAnsi="Arial" w:cs="Arial"/>
          <w:color w:val="000000"/>
          <w:sz w:val="24"/>
          <w:szCs w:val="24"/>
          <w:lang w:val="es-ES" w:eastAsia="es-ES"/>
        </w:rPr>
        <w:t xml:space="preserve"> de 2021. Anunciado entre otras fechas, el </w:t>
      </w:r>
      <w:r w:rsidR="00490F59">
        <w:rPr>
          <w:rFonts w:ascii="Arial" w:hAnsi="Arial" w:cs="Arial"/>
          <w:color w:val="000000"/>
          <w:sz w:val="24"/>
          <w:szCs w:val="24"/>
          <w:lang w:val="es-ES" w:eastAsia="es-ES"/>
        </w:rPr>
        <w:t>23</w:t>
      </w:r>
      <w:r w:rsidRPr="00911D25">
        <w:rPr>
          <w:rFonts w:ascii="Arial" w:hAnsi="Arial" w:cs="Arial"/>
          <w:color w:val="000000"/>
          <w:sz w:val="24"/>
          <w:szCs w:val="24"/>
          <w:lang w:val="es-ES" w:eastAsia="es-ES"/>
        </w:rPr>
        <w:t xml:space="preserve"> de </w:t>
      </w:r>
      <w:r w:rsidR="004410FA" w:rsidRPr="00911D25">
        <w:rPr>
          <w:rFonts w:ascii="Arial" w:hAnsi="Arial" w:cs="Arial"/>
          <w:color w:val="000000"/>
          <w:sz w:val="24"/>
          <w:szCs w:val="24"/>
          <w:lang w:val="es-ES" w:eastAsia="es-ES"/>
        </w:rPr>
        <w:t xml:space="preserve">Septiembre </w:t>
      </w:r>
      <w:r w:rsidRPr="00911D25">
        <w:rPr>
          <w:rFonts w:ascii="Arial" w:hAnsi="Arial" w:cs="Arial"/>
          <w:color w:val="000000"/>
          <w:sz w:val="24"/>
          <w:szCs w:val="24"/>
          <w:lang w:val="es-ES" w:eastAsia="es-ES"/>
        </w:rPr>
        <w:t xml:space="preserve">de </w:t>
      </w:r>
      <w:r w:rsidR="00490F59">
        <w:rPr>
          <w:rFonts w:ascii="Arial" w:hAnsi="Arial" w:cs="Arial"/>
          <w:color w:val="000000"/>
          <w:sz w:val="24"/>
          <w:szCs w:val="24"/>
          <w:lang w:val="es-ES" w:eastAsia="es-ES"/>
        </w:rPr>
        <w:t>2021 según consta en Acta No. 18</w:t>
      </w:r>
      <w:r w:rsidR="004410FA" w:rsidRPr="00911D25">
        <w:rPr>
          <w:rFonts w:ascii="Arial" w:hAnsi="Arial" w:cs="Arial"/>
          <w:color w:val="000000"/>
          <w:sz w:val="24"/>
          <w:szCs w:val="24"/>
          <w:lang w:val="es-ES" w:eastAsia="es-ES"/>
        </w:rPr>
        <w:t xml:space="preserve"> de S</w:t>
      </w:r>
      <w:r w:rsidRPr="00911D25">
        <w:rPr>
          <w:rFonts w:ascii="Arial" w:hAnsi="Arial" w:cs="Arial"/>
          <w:color w:val="000000"/>
          <w:sz w:val="24"/>
          <w:szCs w:val="24"/>
          <w:lang w:val="es-ES" w:eastAsia="es-ES"/>
        </w:rPr>
        <w:t>esión Presencial.</w:t>
      </w:r>
      <w:r w:rsidRPr="00911D25">
        <w:rPr>
          <w:rFonts w:ascii="Arial" w:hAnsi="Arial" w:cs="Arial"/>
          <w:b/>
          <w:color w:val="000000"/>
          <w:sz w:val="24"/>
          <w:szCs w:val="24"/>
        </w:rPr>
        <w:t xml:space="preserve"> </w:t>
      </w:r>
    </w:p>
    <w:p w14:paraId="6DEA6FCE" w14:textId="77777777" w:rsidR="00893D78" w:rsidRDefault="00893D78" w:rsidP="00893D78">
      <w:pPr>
        <w:spacing w:before="45" w:after="15"/>
        <w:ind w:right="30"/>
        <w:jc w:val="both"/>
        <w:rPr>
          <w:rFonts w:ascii="Arial" w:hAnsi="Arial" w:cs="Arial"/>
          <w:b/>
          <w:color w:val="000000"/>
          <w:sz w:val="24"/>
          <w:szCs w:val="24"/>
        </w:rPr>
      </w:pPr>
    </w:p>
    <w:p w14:paraId="0620D6CA" w14:textId="77777777" w:rsidR="00123BC5" w:rsidRDefault="00123BC5" w:rsidP="00893D78">
      <w:pPr>
        <w:spacing w:before="45" w:after="15"/>
        <w:ind w:right="30"/>
        <w:jc w:val="both"/>
        <w:rPr>
          <w:rFonts w:ascii="Arial" w:hAnsi="Arial" w:cs="Arial"/>
          <w:b/>
          <w:color w:val="000000"/>
          <w:sz w:val="24"/>
          <w:szCs w:val="24"/>
        </w:rPr>
      </w:pPr>
    </w:p>
    <w:p w14:paraId="55A7DD36" w14:textId="77777777" w:rsidR="00205ED1" w:rsidRDefault="00205ED1" w:rsidP="00893D78">
      <w:pPr>
        <w:spacing w:before="45" w:after="15"/>
        <w:ind w:right="30"/>
        <w:jc w:val="both"/>
        <w:rPr>
          <w:rFonts w:ascii="Arial" w:hAnsi="Arial" w:cs="Arial"/>
          <w:b/>
          <w:color w:val="000000"/>
          <w:sz w:val="24"/>
          <w:szCs w:val="24"/>
        </w:rPr>
      </w:pPr>
    </w:p>
    <w:p w14:paraId="23DE3883" w14:textId="77777777" w:rsidR="00205ED1" w:rsidRDefault="00205ED1" w:rsidP="00893D78">
      <w:pPr>
        <w:spacing w:before="45" w:after="15"/>
        <w:ind w:right="30"/>
        <w:jc w:val="both"/>
        <w:rPr>
          <w:rFonts w:ascii="Arial" w:hAnsi="Arial" w:cs="Arial"/>
          <w:b/>
          <w:color w:val="000000"/>
          <w:sz w:val="24"/>
          <w:szCs w:val="24"/>
        </w:rPr>
      </w:pPr>
    </w:p>
    <w:p w14:paraId="7BDEA29C" w14:textId="77777777" w:rsidR="00205ED1" w:rsidRPr="00911D25" w:rsidRDefault="00205ED1" w:rsidP="00893D78">
      <w:pPr>
        <w:spacing w:before="45" w:after="15"/>
        <w:ind w:right="30"/>
        <w:jc w:val="both"/>
        <w:rPr>
          <w:rFonts w:ascii="Arial" w:hAnsi="Arial" w:cs="Arial"/>
          <w:b/>
          <w:color w:val="000000"/>
          <w:sz w:val="24"/>
          <w:szCs w:val="24"/>
        </w:rPr>
      </w:pPr>
    </w:p>
    <w:p w14:paraId="55D02DB1" w14:textId="77777777" w:rsidR="00893D78" w:rsidRPr="00911D25" w:rsidRDefault="00893D78" w:rsidP="00893D78">
      <w:pPr>
        <w:spacing w:before="45" w:after="15"/>
        <w:ind w:right="30"/>
        <w:jc w:val="both"/>
        <w:rPr>
          <w:rFonts w:ascii="Arial" w:hAnsi="Arial" w:cs="Arial"/>
          <w:b/>
          <w:color w:val="000000"/>
        </w:rPr>
      </w:pPr>
    </w:p>
    <w:p w14:paraId="2E75C2E2" w14:textId="456099A0" w:rsidR="00893D78" w:rsidRPr="00911D25" w:rsidRDefault="00823C37" w:rsidP="00893D78">
      <w:pPr>
        <w:spacing w:before="45" w:after="15"/>
        <w:ind w:right="30"/>
        <w:jc w:val="both"/>
        <w:rPr>
          <w:rFonts w:ascii="Arial" w:hAnsi="Arial" w:cs="Arial"/>
          <w:b/>
          <w:color w:val="000000"/>
        </w:rPr>
      </w:pPr>
      <w:r>
        <w:rPr>
          <w:rFonts w:ascii="Arial" w:hAnsi="Arial" w:cs="Arial"/>
          <w:b/>
          <w:color w:val="000000"/>
        </w:rPr>
        <w:t>NILTON CÓRDOBA MANYOMA</w:t>
      </w:r>
      <w:r w:rsidR="00893D78" w:rsidRPr="00911D25">
        <w:rPr>
          <w:rFonts w:ascii="Arial" w:hAnsi="Arial" w:cs="Arial"/>
          <w:b/>
          <w:color w:val="000000"/>
        </w:rPr>
        <w:t xml:space="preserve"> </w:t>
      </w:r>
      <w:r w:rsidR="00FB3C85" w:rsidRPr="00911D25">
        <w:rPr>
          <w:rFonts w:ascii="Arial" w:hAnsi="Arial" w:cs="Arial"/>
          <w:b/>
          <w:color w:val="000000"/>
        </w:rPr>
        <w:t xml:space="preserve">   </w:t>
      </w:r>
      <w:r w:rsidR="00CD1863" w:rsidRPr="00911D25">
        <w:rPr>
          <w:rFonts w:ascii="Arial" w:hAnsi="Arial" w:cs="Arial"/>
          <w:b/>
          <w:color w:val="000000"/>
        </w:rPr>
        <w:t xml:space="preserve">    </w:t>
      </w:r>
      <w:r w:rsidR="00911D25">
        <w:rPr>
          <w:rFonts w:ascii="Arial" w:hAnsi="Arial" w:cs="Arial"/>
          <w:b/>
          <w:color w:val="000000"/>
        </w:rPr>
        <w:t xml:space="preserve">   </w:t>
      </w:r>
      <w:r>
        <w:rPr>
          <w:rFonts w:ascii="Arial" w:hAnsi="Arial" w:cs="Arial"/>
          <w:b/>
          <w:color w:val="000000"/>
        </w:rPr>
        <w:tab/>
      </w:r>
      <w:r>
        <w:rPr>
          <w:rFonts w:ascii="Arial" w:hAnsi="Arial" w:cs="Arial"/>
          <w:b/>
          <w:color w:val="000000"/>
        </w:rPr>
        <w:tab/>
      </w:r>
      <w:r w:rsidR="00FB3C85" w:rsidRPr="00911D25">
        <w:rPr>
          <w:rFonts w:ascii="Arial" w:hAnsi="Arial" w:cs="Arial"/>
          <w:b/>
          <w:color w:val="000000"/>
        </w:rPr>
        <w:t>JULIO CÉSAR TRIANA QUINTERO</w:t>
      </w:r>
    </w:p>
    <w:p w14:paraId="76C21AEF" w14:textId="61D3C4D4" w:rsidR="00893D78" w:rsidRPr="00911D25" w:rsidRDefault="00893D78" w:rsidP="00893D78">
      <w:pPr>
        <w:spacing w:before="45" w:after="15"/>
        <w:ind w:right="30"/>
        <w:jc w:val="both"/>
        <w:rPr>
          <w:rFonts w:ascii="Arial" w:hAnsi="Arial" w:cs="Arial"/>
          <w:b/>
          <w:color w:val="000000"/>
          <w:sz w:val="24"/>
          <w:szCs w:val="24"/>
        </w:rPr>
      </w:pPr>
      <w:r w:rsidRPr="00911D25">
        <w:rPr>
          <w:rFonts w:ascii="Arial" w:hAnsi="Arial" w:cs="Arial"/>
          <w:color w:val="000000"/>
          <w:sz w:val="24"/>
          <w:szCs w:val="24"/>
        </w:rPr>
        <w:t>Ponente Coordinador</w:t>
      </w:r>
      <w:r w:rsidRPr="00911D25">
        <w:rPr>
          <w:rFonts w:ascii="Arial" w:hAnsi="Arial" w:cs="Arial"/>
          <w:color w:val="000000"/>
          <w:sz w:val="24"/>
          <w:szCs w:val="24"/>
        </w:rPr>
        <w:tab/>
        <w:t xml:space="preserve">           </w:t>
      </w:r>
      <w:r w:rsidR="00154DE0" w:rsidRPr="00911D25">
        <w:rPr>
          <w:rFonts w:ascii="Arial" w:hAnsi="Arial" w:cs="Arial"/>
          <w:color w:val="000000"/>
          <w:sz w:val="24"/>
          <w:szCs w:val="24"/>
        </w:rPr>
        <w:t xml:space="preserve">   </w:t>
      </w:r>
      <w:r w:rsidR="00FB3C85" w:rsidRPr="00911D25">
        <w:rPr>
          <w:rFonts w:ascii="Arial" w:hAnsi="Arial" w:cs="Arial"/>
          <w:color w:val="000000"/>
          <w:sz w:val="24"/>
          <w:szCs w:val="24"/>
        </w:rPr>
        <w:t xml:space="preserve">      </w:t>
      </w:r>
      <w:r w:rsidR="007A1517" w:rsidRPr="00911D25">
        <w:rPr>
          <w:rFonts w:ascii="Arial" w:hAnsi="Arial" w:cs="Arial"/>
          <w:color w:val="000000"/>
          <w:sz w:val="24"/>
          <w:szCs w:val="24"/>
        </w:rPr>
        <w:t xml:space="preserve">           </w:t>
      </w:r>
      <w:r w:rsidR="00911D25">
        <w:rPr>
          <w:rFonts w:ascii="Arial" w:hAnsi="Arial" w:cs="Arial"/>
          <w:color w:val="000000"/>
          <w:sz w:val="24"/>
          <w:szCs w:val="24"/>
        </w:rPr>
        <w:t xml:space="preserve"> </w:t>
      </w:r>
      <w:r w:rsidR="00FB3C85" w:rsidRPr="00911D25">
        <w:rPr>
          <w:rFonts w:ascii="Arial" w:hAnsi="Arial" w:cs="Arial"/>
          <w:color w:val="000000"/>
          <w:sz w:val="24"/>
          <w:szCs w:val="24"/>
        </w:rPr>
        <w:t>Presidente</w:t>
      </w:r>
    </w:p>
    <w:p w14:paraId="0F9043EE" w14:textId="77777777" w:rsidR="00893D78" w:rsidRPr="00911D25" w:rsidRDefault="00893D78" w:rsidP="00893D78">
      <w:pPr>
        <w:spacing w:before="45" w:after="15"/>
        <w:ind w:right="30"/>
        <w:jc w:val="both"/>
        <w:rPr>
          <w:rFonts w:ascii="Arial" w:hAnsi="Arial" w:cs="Arial"/>
          <w:color w:val="000000"/>
          <w:sz w:val="24"/>
          <w:szCs w:val="24"/>
        </w:rPr>
      </w:pPr>
    </w:p>
    <w:p w14:paraId="017423B6" w14:textId="77777777" w:rsidR="00D14E29" w:rsidRPr="00911D25" w:rsidRDefault="00D14E29" w:rsidP="00893D78">
      <w:pPr>
        <w:spacing w:before="45" w:after="15"/>
        <w:ind w:right="30"/>
        <w:jc w:val="both"/>
        <w:rPr>
          <w:rFonts w:ascii="Arial" w:hAnsi="Arial" w:cs="Arial"/>
          <w:color w:val="000000"/>
          <w:sz w:val="24"/>
          <w:szCs w:val="24"/>
        </w:rPr>
      </w:pPr>
    </w:p>
    <w:p w14:paraId="4D3FC87F" w14:textId="77777777" w:rsidR="00911D25" w:rsidRPr="00911D25" w:rsidRDefault="00911D25" w:rsidP="00893D78">
      <w:pPr>
        <w:spacing w:before="45" w:after="15"/>
        <w:ind w:right="30"/>
        <w:jc w:val="both"/>
        <w:rPr>
          <w:rFonts w:ascii="Arial" w:hAnsi="Arial" w:cs="Arial"/>
          <w:color w:val="000000"/>
        </w:rPr>
      </w:pPr>
    </w:p>
    <w:p w14:paraId="601E2EED" w14:textId="77777777" w:rsidR="00893D78" w:rsidRPr="00911D25" w:rsidRDefault="00893D78" w:rsidP="00893D78">
      <w:pPr>
        <w:spacing w:before="45" w:after="15"/>
        <w:ind w:right="30"/>
        <w:jc w:val="both"/>
        <w:rPr>
          <w:rFonts w:ascii="Arial" w:hAnsi="Arial" w:cs="Arial"/>
          <w:color w:val="000000"/>
        </w:rPr>
      </w:pPr>
    </w:p>
    <w:p w14:paraId="1033D931" w14:textId="1AD007C2" w:rsidR="00CF1A2E" w:rsidRPr="00911D25" w:rsidRDefault="007A1517" w:rsidP="00630772">
      <w:pPr>
        <w:spacing w:before="45" w:after="15"/>
        <w:ind w:right="30"/>
        <w:jc w:val="both"/>
        <w:rPr>
          <w:rFonts w:ascii="Arial" w:hAnsi="Arial" w:cs="Arial"/>
          <w:sz w:val="24"/>
          <w:szCs w:val="24"/>
        </w:rPr>
      </w:pPr>
      <w:r w:rsidRPr="00911D25">
        <w:rPr>
          <w:rFonts w:ascii="Arial" w:hAnsi="Arial" w:cs="Arial"/>
          <w:b/>
          <w:color w:val="000000"/>
        </w:rPr>
        <w:t xml:space="preserve">         </w:t>
      </w:r>
      <w:r w:rsidR="00CD1863" w:rsidRPr="00911D25">
        <w:rPr>
          <w:rFonts w:ascii="Arial" w:hAnsi="Arial" w:cs="Arial"/>
          <w:b/>
          <w:color w:val="000000"/>
        </w:rPr>
        <w:t xml:space="preserve">                           </w:t>
      </w:r>
      <w:r w:rsidRPr="00911D25">
        <w:rPr>
          <w:rFonts w:ascii="Arial" w:hAnsi="Arial" w:cs="Arial"/>
          <w:b/>
          <w:color w:val="000000"/>
        </w:rPr>
        <w:t xml:space="preserve"> </w:t>
      </w:r>
      <w:r w:rsidR="00893D78" w:rsidRPr="00911D25">
        <w:rPr>
          <w:rFonts w:ascii="Arial" w:hAnsi="Arial" w:cs="Arial"/>
          <w:b/>
          <w:color w:val="000000"/>
        </w:rPr>
        <w:t>AMPARO Y. CALDERON PERDOMO</w:t>
      </w:r>
      <w:r w:rsidRPr="00911D25">
        <w:rPr>
          <w:rFonts w:ascii="Arial" w:hAnsi="Arial" w:cs="Arial"/>
          <w:color w:val="000000"/>
        </w:rPr>
        <w:tab/>
        <w:t xml:space="preserve">                       </w:t>
      </w:r>
      <w:r w:rsidR="00893D78" w:rsidRPr="00911D25">
        <w:rPr>
          <w:rFonts w:ascii="Arial" w:hAnsi="Arial" w:cs="Arial"/>
          <w:color w:val="000000"/>
        </w:rPr>
        <w:tab/>
        <w:t xml:space="preserve">                     </w:t>
      </w:r>
      <w:r w:rsidRPr="00911D25">
        <w:rPr>
          <w:rFonts w:ascii="Arial" w:hAnsi="Arial" w:cs="Arial"/>
          <w:color w:val="000000"/>
        </w:rPr>
        <w:t xml:space="preserve">                                             </w:t>
      </w:r>
      <w:r w:rsidRPr="00911D25">
        <w:rPr>
          <w:rFonts w:ascii="Arial" w:hAnsi="Arial" w:cs="Arial"/>
          <w:color w:val="000000"/>
          <w:sz w:val="24"/>
          <w:szCs w:val="24"/>
        </w:rPr>
        <w:t xml:space="preserve">            </w:t>
      </w:r>
      <w:r w:rsidR="00893D78" w:rsidRPr="00911D25">
        <w:rPr>
          <w:rFonts w:ascii="Arial" w:hAnsi="Arial" w:cs="Arial"/>
          <w:color w:val="000000"/>
          <w:sz w:val="24"/>
          <w:szCs w:val="24"/>
        </w:rPr>
        <w:t xml:space="preserve">    </w:t>
      </w:r>
      <w:r w:rsidR="00893D78" w:rsidRPr="00911D25">
        <w:rPr>
          <w:rFonts w:ascii="Arial" w:hAnsi="Arial" w:cs="Arial"/>
          <w:color w:val="000000"/>
          <w:sz w:val="24"/>
          <w:szCs w:val="24"/>
        </w:rPr>
        <w:tab/>
      </w:r>
      <w:r w:rsidRPr="00911D25">
        <w:rPr>
          <w:rFonts w:ascii="Arial" w:hAnsi="Arial" w:cs="Arial"/>
          <w:color w:val="000000"/>
          <w:sz w:val="24"/>
          <w:szCs w:val="24"/>
        </w:rPr>
        <w:t xml:space="preserve">  </w:t>
      </w:r>
      <w:r w:rsidRPr="00911D25">
        <w:rPr>
          <w:rFonts w:ascii="Arial" w:hAnsi="Arial" w:cs="Arial"/>
          <w:color w:val="000000"/>
          <w:sz w:val="24"/>
          <w:szCs w:val="24"/>
        </w:rPr>
        <w:tab/>
      </w:r>
      <w:r w:rsidRPr="00911D25">
        <w:rPr>
          <w:rFonts w:ascii="Arial" w:hAnsi="Arial" w:cs="Arial"/>
          <w:color w:val="000000"/>
          <w:sz w:val="24"/>
          <w:szCs w:val="24"/>
        </w:rPr>
        <w:tab/>
      </w:r>
      <w:r w:rsidRPr="00911D25">
        <w:rPr>
          <w:rFonts w:ascii="Arial" w:hAnsi="Arial" w:cs="Arial"/>
          <w:color w:val="000000"/>
          <w:sz w:val="24"/>
          <w:szCs w:val="24"/>
        </w:rPr>
        <w:tab/>
        <w:t xml:space="preserve">     </w:t>
      </w:r>
      <w:r w:rsidRPr="00911D25">
        <w:rPr>
          <w:rFonts w:ascii="Arial" w:hAnsi="Arial" w:cs="Arial"/>
          <w:color w:val="000000"/>
          <w:sz w:val="24"/>
          <w:szCs w:val="24"/>
        </w:rPr>
        <w:tab/>
        <w:t>Secretaria</w:t>
      </w:r>
    </w:p>
    <w:sectPr w:rsidR="00CF1A2E" w:rsidRPr="00911D25" w:rsidSect="00E11D97">
      <w:headerReference w:type="default" r:id="rId8"/>
      <w:footerReference w:type="default" r:id="rId9"/>
      <w:type w:val="continuous"/>
      <w:pgSz w:w="12240" w:h="15840"/>
      <w:pgMar w:top="1940" w:right="1580" w:bottom="1276" w:left="1912"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84581" w14:textId="77777777" w:rsidR="00117071" w:rsidRDefault="00117071">
      <w:r>
        <w:separator/>
      </w:r>
    </w:p>
  </w:endnote>
  <w:endnote w:type="continuationSeparator" w:id="0">
    <w:p w14:paraId="3AA74CC1" w14:textId="77777777" w:rsidR="00117071" w:rsidRDefault="0011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1C18F578" w14:textId="12F7A778" w:rsidR="00C04E96" w:rsidRDefault="00C04E96" w:rsidP="00F46EAD">
            <w:pPr>
              <w:pStyle w:val="Piedepgina"/>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496033">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96033">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6F2E9" w14:textId="77777777" w:rsidR="00117071" w:rsidRDefault="00117071">
      <w:r>
        <w:separator/>
      </w:r>
    </w:p>
  </w:footnote>
  <w:footnote w:type="continuationSeparator" w:id="0">
    <w:p w14:paraId="5E8964EC" w14:textId="77777777" w:rsidR="00117071" w:rsidRDefault="0011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BF53B" w14:textId="77777777" w:rsidR="00C04E96" w:rsidRDefault="00C04E96">
    <w:pPr>
      <w:pBdr>
        <w:top w:val="nil"/>
        <w:left w:val="nil"/>
        <w:bottom w:val="nil"/>
        <w:right w:val="nil"/>
        <w:between w:val="nil"/>
      </w:pBdr>
      <w:rPr>
        <w:sz w:val="20"/>
        <w:szCs w:val="20"/>
      </w:rPr>
    </w:pPr>
    <w:r>
      <w:rPr>
        <w:noProof/>
      </w:rPr>
      <w:drawing>
        <wp:anchor distT="0" distB="0" distL="0" distR="0" simplePos="0" relativeHeight="251658240" behindDoc="0" locked="0" layoutInCell="1" allowOverlap="1" wp14:anchorId="1C17EB22" wp14:editId="5CA43098">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7C4B91AD" w14:textId="77777777" w:rsidR="00C04E96" w:rsidRDefault="00C04E96">
    <w:pPr>
      <w:pBdr>
        <w:top w:val="nil"/>
        <w:left w:val="nil"/>
        <w:bottom w:val="nil"/>
        <w:right w:val="nil"/>
        <w:between w:val="nil"/>
      </w:pBdr>
      <w:rPr>
        <w:sz w:val="20"/>
        <w:szCs w:val="20"/>
      </w:rPr>
    </w:pPr>
  </w:p>
  <w:p w14:paraId="7A20915B" w14:textId="77777777" w:rsidR="00C04E96" w:rsidRDefault="00C04E96">
    <w:pPr>
      <w:pBdr>
        <w:top w:val="nil"/>
        <w:left w:val="nil"/>
        <w:bottom w:val="nil"/>
        <w:right w:val="nil"/>
        <w:between w:val="nil"/>
      </w:pBdr>
      <w:ind w:left="-1133"/>
      <w:rPr>
        <w:sz w:val="20"/>
        <w:szCs w:val="20"/>
      </w:rPr>
    </w:pPr>
  </w:p>
  <w:p w14:paraId="4E754578" w14:textId="77777777" w:rsidR="00C04E96" w:rsidRDefault="00C04E96">
    <w:pPr>
      <w:pBdr>
        <w:top w:val="nil"/>
        <w:left w:val="nil"/>
        <w:bottom w:val="nil"/>
        <w:right w:val="nil"/>
        <w:between w:val="nil"/>
      </w:pBdr>
      <w:rPr>
        <w:sz w:val="20"/>
        <w:szCs w:val="20"/>
      </w:rPr>
    </w:pPr>
  </w:p>
  <w:p w14:paraId="03F6FEB7" w14:textId="77777777" w:rsidR="00C04E96" w:rsidRDefault="00C04E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EB20099"/>
    <w:multiLevelType w:val="hybridMultilevel"/>
    <w:tmpl w:val="4B485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57B4E54"/>
    <w:multiLevelType w:val="multilevel"/>
    <w:tmpl w:val="5D1A3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6">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AFD62B7"/>
    <w:multiLevelType w:val="hybridMultilevel"/>
    <w:tmpl w:val="BD2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2A5EF2"/>
    <w:multiLevelType w:val="hybridMultilevel"/>
    <w:tmpl w:val="66B80410"/>
    <w:lvl w:ilvl="0" w:tplc="4ABEE5A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49742DF9"/>
    <w:multiLevelType w:val="multilevel"/>
    <w:tmpl w:val="B3D4498A"/>
    <w:lvl w:ilvl="0">
      <w:start w:val="1"/>
      <w:numFmt w:val="bullet"/>
      <w:lvlText w:val="●"/>
      <w:lvlJc w:val="left"/>
      <w:pPr>
        <w:ind w:left="720" w:hanging="360"/>
      </w:pPr>
      <w:rPr>
        <w:rFonts w:ascii="Bookman Old Style" w:eastAsia="Noto Sans Symbols" w:hAnsi="Bookman Old Style" w:cs="Noto Sans Symbols" w:hint="default"/>
        <w:sz w:val="18"/>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8F16103"/>
    <w:multiLevelType w:val="hybridMultilevel"/>
    <w:tmpl w:val="D4DA2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8">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1D62AC5"/>
    <w:multiLevelType w:val="multilevel"/>
    <w:tmpl w:val="21B8F2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1F24752"/>
    <w:multiLevelType w:val="hybridMultilevel"/>
    <w:tmpl w:val="636A4B10"/>
    <w:lvl w:ilvl="0" w:tplc="0BAADA56">
      <w:start w:val="1"/>
      <w:numFmt w:val="lowerLetter"/>
      <w:lvlText w:val="%1)"/>
      <w:lvlJc w:val="left"/>
      <w:pPr>
        <w:ind w:left="786" w:hanging="360"/>
      </w:pPr>
      <w:rPr>
        <w:rFonts w:hint="default"/>
        <w:b w:val="0"/>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41">
    <w:nsid w:val="63D115CE"/>
    <w:multiLevelType w:val="multilevel"/>
    <w:tmpl w:val="621C54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0997689"/>
    <w:multiLevelType w:val="hybridMultilevel"/>
    <w:tmpl w:val="7AD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9"/>
  </w:num>
  <w:num w:numId="2">
    <w:abstractNumId w:val="37"/>
  </w:num>
  <w:num w:numId="3">
    <w:abstractNumId w:val="33"/>
  </w:num>
  <w:num w:numId="4">
    <w:abstractNumId w:val="28"/>
  </w:num>
  <w:num w:numId="5">
    <w:abstractNumId w:val="12"/>
  </w:num>
  <w:num w:numId="6">
    <w:abstractNumId w:val="17"/>
  </w:num>
  <w:num w:numId="7">
    <w:abstractNumId w:val="7"/>
  </w:num>
  <w:num w:numId="8">
    <w:abstractNumId w:val="36"/>
  </w:num>
  <w:num w:numId="9">
    <w:abstractNumId w:val="0"/>
  </w:num>
  <w:num w:numId="10">
    <w:abstractNumId w:val="4"/>
  </w:num>
  <w:num w:numId="11">
    <w:abstractNumId w:val="32"/>
  </w:num>
  <w:num w:numId="12">
    <w:abstractNumId w:val="44"/>
  </w:num>
  <w:num w:numId="13">
    <w:abstractNumId w:val="23"/>
  </w:num>
  <w:num w:numId="14">
    <w:abstractNumId w:val="22"/>
  </w:num>
  <w:num w:numId="15">
    <w:abstractNumId w:val="5"/>
  </w:num>
  <w:num w:numId="16">
    <w:abstractNumId w:val="14"/>
  </w:num>
  <w:num w:numId="17">
    <w:abstractNumId w:val="43"/>
  </w:num>
  <w:num w:numId="18">
    <w:abstractNumId w:val="47"/>
  </w:num>
  <w:num w:numId="19">
    <w:abstractNumId w:val="29"/>
  </w:num>
  <w:num w:numId="20">
    <w:abstractNumId w:val="24"/>
  </w:num>
  <w:num w:numId="21">
    <w:abstractNumId w:val="16"/>
  </w:num>
  <w:num w:numId="22">
    <w:abstractNumId w:val="18"/>
  </w:num>
  <w:num w:numId="23">
    <w:abstractNumId w:val="3"/>
  </w:num>
  <w:num w:numId="24">
    <w:abstractNumId w:val="34"/>
  </w:num>
  <w:num w:numId="25">
    <w:abstractNumId w:val="48"/>
  </w:num>
  <w:num w:numId="26">
    <w:abstractNumId w:val="1"/>
  </w:num>
  <w:num w:numId="27">
    <w:abstractNumId w:val="42"/>
  </w:num>
  <w:num w:numId="28">
    <w:abstractNumId w:val="9"/>
  </w:num>
  <w:num w:numId="29">
    <w:abstractNumId w:val="20"/>
  </w:num>
  <w:num w:numId="30">
    <w:abstractNumId w:val="15"/>
  </w:num>
  <w:num w:numId="31">
    <w:abstractNumId w:val="13"/>
  </w:num>
  <w:num w:numId="32">
    <w:abstractNumId w:val="10"/>
  </w:num>
  <w:num w:numId="33">
    <w:abstractNumId w:val="45"/>
  </w:num>
  <w:num w:numId="34">
    <w:abstractNumId w:val="38"/>
  </w:num>
  <w:num w:numId="35">
    <w:abstractNumId w:val="26"/>
  </w:num>
  <w:num w:numId="36">
    <w:abstractNumId w:val="31"/>
  </w:num>
  <w:num w:numId="37">
    <w:abstractNumId w:val="2"/>
  </w:num>
  <w:num w:numId="38">
    <w:abstractNumId w:val="25"/>
  </w:num>
  <w:num w:numId="39">
    <w:abstractNumId w:val="46"/>
  </w:num>
  <w:num w:numId="40">
    <w:abstractNumId w:val="21"/>
  </w:num>
  <w:num w:numId="41">
    <w:abstractNumId w:val="30"/>
  </w:num>
  <w:num w:numId="42">
    <w:abstractNumId w:val="8"/>
  </w:num>
  <w:num w:numId="43">
    <w:abstractNumId w:val="6"/>
  </w:num>
  <w:num w:numId="44">
    <w:abstractNumId w:val="41"/>
  </w:num>
  <w:num w:numId="45">
    <w:abstractNumId w:val="39"/>
  </w:num>
  <w:num w:numId="46">
    <w:abstractNumId w:val="11"/>
  </w:num>
  <w:num w:numId="47">
    <w:abstractNumId w:val="40"/>
  </w:num>
  <w:num w:numId="48">
    <w:abstractNumId w:val="35"/>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46EF"/>
    <w:rsid w:val="0000563C"/>
    <w:rsid w:val="00005C61"/>
    <w:rsid w:val="00011ACE"/>
    <w:rsid w:val="00014056"/>
    <w:rsid w:val="000162F9"/>
    <w:rsid w:val="000250BD"/>
    <w:rsid w:val="000270BE"/>
    <w:rsid w:val="00040D46"/>
    <w:rsid w:val="00042193"/>
    <w:rsid w:val="00043E32"/>
    <w:rsid w:val="00046119"/>
    <w:rsid w:val="000512D5"/>
    <w:rsid w:val="00052783"/>
    <w:rsid w:val="00052A0B"/>
    <w:rsid w:val="0005414D"/>
    <w:rsid w:val="00062587"/>
    <w:rsid w:val="0006298F"/>
    <w:rsid w:val="000630CE"/>
    <w:rsid w:val="00065154"/>
    <w:rsid w:val="000722E4"/>
    <w:rsid w:val="000735F7"/>
    <w:rsid w:val="00076CAE"/>
    <w:rsid w:val="00077ACA"/>
    <w:rsid w:val="0008764E"/>
    <w:rsid w:val="00092E45"/>
    <w:rsid w:val="00094288"/>
    <w:rsid w:val="000A0C3F"/>
    <w:rsid w:val="000A1BE0"/>
    <w:rsid w:val="000A2331"/>
    <w:rsid w:val="000B09F5"/>
    <w:rsid w:val="000B0FBF"/>
    <w:rsid w:val="000B2201"/>
    <w:rsid w:val="000B60A8"/>
    <w:rsid w:val="000C1A6A"/>
    <w:rsid w:val="000C7D93"/>
    <w:rsid w:val="000D695E"/>
    <w:rsid w:val="000E4706"/>
    <w:rsid w:val="000F026E"/>
    <w:rsid w:val="000F230B"/>
    <w:rsid w:val="000F6DEA"/>
    <w:rsid w:val="000F7EA5"/>
    <w:rsid w:val="0010074B"/>
    <w:rsid w:val="00101F36"/>
    <w:rsid w:val="0010392A"/>
    <w:rsid w:val="001044CA"/>
    <w:rsid w:val="00105026"/>
    <w:rsid w:val="00107C2A"/>
    <w:rsid w:val="00111B26"/>
    <w:rsid w:val="00114B56"/>
    <w:rsid w:val="00114CF9"/>
    <w:rsid w:val="00117071"/>
    <w:rsid w:val="001207C8"/>
    <w:rsid w:val="00123065"/>
    <w:rsid w:val="0012331A"/>
    <w:rsid w:val="001239FE"/>
    <w:rsid w:val="00123BC5"/>
    <w:rsid w:val="0013321A"/>
    <w:rsid w:val="001339FE"/>
    <w:rsid w:val="00141696"/>
    <w:rsid w:val="00145FCB"/>
    <w:rsid w:val="00150D77"/>
    <w:rsid w:val="00153ABB"/>
    <w:rsid w:val="00154DE0"/>
    <w:rsid w:val="00157A02"/>
    <w:rsid w:val="00157FAD"/>
    <w:rsid w:val="001600E5"/>
    <w:rsid w:val="001610AF"/>
    <w:rsid w:val="00165E31"/>
    <w:rsid w:val="001669E7"/>
    <w:rsid w:val="00167B87"/>
    <w:rsid w:val="00170353"/>
    <w:rsid w:val="00172842"/>
    <w:rsid w:val="00176820"/>
    <w:rsid w:val="00177B55"/>
    <w:rsid w:val="00181D6F"/>
    <w:rsid w:val="001A4AA6"/>
    <w:rsid w:val="001A51DC"/>
    <w:rsid w:val="001B1C71"/>
    <w:rsid w:val="001B4F33"/>
    <w:rsid w:val="001C6197"/>
    <w:rsid w:val="001C6319"/>
    <w:rsid w:val="001C7182"/>
    <w:rsid w:val="001C7E8C"/>
    <w:rsid w:val="001D0620"/>
    <w:rsid w:val="001D3C09"/>
    <w:rsid w:val="001D40DA"/>
    <w:rsid w:val="001D665B"/>
    <w:rsid w:val="001E18FE"/>
    <w:rsid w:val="001E3462"/>
    <w:rsid w:val="001E3746"/>
    <w:rsid w:val="001E4F39"/>
    <w:rsid w:val="001E7A73"/>
    <w:rsid w:val="001F1D61"/>
    <w:rsid w:val="00201497"/>
    <w:rsid w:val="0020374C"/>
    <w:rsid w:val="0020530C"/>
    <w:rsid w:val="00205ED1"/>
    <w:rsid w:val="00205F20"/>
    <w:rsid w:val="0020675D"/>
    <w:rsid w:val="00212908"/>
    <w:rsid w:val="00216F89"/>
    <w:rsid w:val="00217CCE"/>
    <w:rsid w:val="00221308"/>
    <w:rsid w:val="00226CBA"/>
    <w:rsid w:val="00227788"/>
    <w:rsid w:val="00233318"/>
    <w:rsid w:val="0023556E"/>
    <w:rsid w:val="002357C7"/>
    <w:rsid w:val="00241DE6"/>
    <w:rsid w:val="00243376"/>
    <w:rsid w:val="00246DEE"/>
    <w:rsid w:val="00251DA4"/>
    <w:rsid w:val="00254DDC"/>
    <w:rsid w:val="002566D0"/>
    <w:rsid w:val="002604DB"/>
    <w:rsid w:val="00265ECD"/>
    <w:rsid w:val="002667F2"/>
    <w:rsid w:val="00267009"/>
    <w:rsid w:val="00267BD5"/>
    <w:rsid w:val="002722F9"/>
    <w:rsid w:val="00273E46"/>
    <w:rsid w:val="0027789D"/>
    <w:rsid w:val="002801C2"/>
    <w:rsid w:val="00282F87"/>
    <w:rsid w:val="00283F81"/>
    <w:rsid w:val="00286901"/>
    <w:rsid w:val="00286FA3"/>
    <w:rsid w:val="00291DEF"/>
    <w:rsid w:val="002921B3"/>
    <w:rsid w:val="0029353A"/>
    <w:rsid w:val="002B0DF0"/>
    <w:rsid w:val="002B11D9"/>
    <w:rsid w:val="002B1845"/>
    <w:rsid w:val="002B237E"/>
    <w:rsid w:val="002B31F4"/>
    <w:rsid w:val="002B406E"/>
    <w:rsid w:val="002B66B2"/>
    <w:rsid w:val="002B6B8C"/>
    <w:rsid w:val="002C24BA"/>
    <w:rsid w:val="002D3A46"/>
    <w:rsid w:val="002E0C5F"/>
    <w:rsid w:val="002E130A"/>
    <w:rsid w:val="002E290A"/>
    <w:rsid w:val="002E341B"/>
    <w:rsid w:val="002E6292"/>
    <w:rsid w:val="002F0580"/>
    <w:rsid w:val="002F4AFF"/>
    <w:rsid w:val="002F5A1E"/>
    <w:rsid w:val="002F6C67"/>
    <w:rsid w:val="002F7282"/>
    <w:rsid w:val="0030440D"/>
    <w:rsid w:val="0030792C"/>
    <w:rsid w:val="0031300C"/>
    <w:rsid w:val="00331601"/>
    <w:rsid w:val="00334B2E"/>
    <w:rsid w:val="00347F08"/>
    <w:rsid w:val="0035640A"/>
    <w:rsid w:val="00360CAA"/>
    <w:rsid w:val="0036234C"/>
    <w:rsid w:val="0036381C"/>
    <w:rsid w:val="00364A84"/>
    <w:rsid w:val="00366E17"/>
    <w:rsid w:val="00374D1A"/>
    <w:rsid w:val="003860F8"/>
    <w:rsid w:val="003A0C32"/>
    <w:rsid w:val="003B66B7"/>
    <w:rsid w:val="003B7E6E"/>
    <w:rsid w:val="003C1F07"/>
    <w:rsid w:val="003D75D6"/>
    <w:rsid w:val="003E0039"/>
    <w:rsid w:val="003E1722"/>
    <w:rsid w:val="003E1ACA"/>
    <w:rsid w:val="003E6C6A"/>
    <w:rsid w:val="003F4FE8"/>
    <w:rsid w:val="003F5182"/>
    <w:rsid w:val="003F6420"/>
    <w:rsid w:val="003F6492"/>
    <w:rsid w:val="003F7B12"/>
    <w:rsid w:val="00404730"/>
    <w:rsid w:val="00407458"/>
    <w:rsid w:val="00407EBA"/>
    <w:rsid w:val="00413FBA"/>
    <w:rsid w:val="0041471B"/>
    <w:rsid w:val="004151CA"/>
    <w:rsid w:val="00422FC6"/>
    <w:rsid w:val="00440DC4"/>
    <w:rsid w:val="004410FA"/>
    <w:rsid w:val="00444E3F"/>
    <w:rsid w:val="00450328"/>
    <w:rsid w:val="00451771"/>
    <w:rsid w:val="00452196"/>
    <w:rsid w:val="004561C0"/>
    <w:rsid w:val="00464CCE"/>
    <w:rsid w:val="00466547"/>
    <w:rsid w:val="00467F87"/>
    <w:rsid w:val="00470A0B"/>
    <w:rsid w:val="00470AE7"/>
    <w:rsid w:val="00474C2B"/>
    <w:rsid w:val="00475543"/>
    <w:rsid w:val="004762E0"/>
    <w:rsid w:val="0048234F"/>
    <w:rsid w:val="00484D81"/>
    <w:rsid w:val="00485B08"/>
    <w:rsid w:val="004869B9"/>
    <w:rsid w:val="0048735C"/>
    <w:rsid w:val="00490F59"/>
    <w:rsid w:val="004920BC"/>
    <w:rsid w:val="00496033"/>
    <w:rsid w:val="00497D15"/>
    <w:rsid w:val="004A0B24"/>
    <w:rsid w:val="004A7291"/>
    <w:rsid w:val="004B07EF"/>
    <w:rsid w:val="004C1887"/>
    <w:rsid w:val="004C6694"/>
    <w:rsid w:val="004D0A44"/>
    <w:rsid w:val="004D515A"/>
    <w:rsid w:val="004E207C"/>
    <w:rsid w:val="004E2D40"/>
    <w:rsid w:val="004E5548"/>
    <w:rsid w:val="004E6155"/>
    <w:rsid w:val="004F34EA"/>
    <w:rsid w:val="004F37BA"/>
    <w:rsid w:val="004F4302"/>
    <w:rsid w:val="004F57D0"/>
    <w:rsid w:val="004F666C"/>
    <w:rsid w:val="00500B87"/>
    <w:rsid w:val="00507BF9"/>
    <w:rsid w:val="00507DF0"/>
    <w:rsid w:val="00510F82"/>
    <w:rsid w:val="00513841"/>
    <w:rsid w:val="0051582D"/>
    <w:rsid w:val="00515AAA"/>
    <w:rsid w:val="00515FBE"/>
    <w:rsid w:val="0051681E"/>
    <w:rsid w:val="00517032"/>
    <w:rsid w:val="00521561"/>
    <w:rsid w:val="00522AEF"/>
    <w:rsid w:val="0052377B"/>
    <w:rsid w:val="00523C6F"/>
    <w:rsid w:val="00524AF4"/>
    <w:rsid w:val="00527D33"/>
    <w:rsid w:val="00530DC4"/>
    <w:rsid w:val="0053508D"/>
    <w:rsid w:val="0053597B"/>
    <w:rsid w:val="00537196"/>
    <w:rsid w:val="00537748"/>
    <w:rsid w:val="00543204"/>
    <w:rsid w:val="00546AD7"/>
    <w:rsid w:val="0055232E"/>
    <w:rsid w:val="005614AC"/>
    <w:rsid w:val="005647AE"/>
    <w:rsid w:val="00565530"/>
    <w:rsid w:val="00566088"/>
    <w:rsid w:val="00566B76"/>
    <w:rsid w:val="00574CFE"/>
    <w:rsid w:val="0058171F"/>
    <w:rsid w:val="00582C8C"/>
    <w:rsid w:val="00590D4F"/>
    <w:rsid w:val="0059124F"/>
    <w:rsid w:val="00591595"/>
    <w:rsid w:val="0059231F"/>
    <w:rsid w:val="005938E8"/>
    <w:rsid w:val="005947A7"/>
    <w:rsid w:val="00596B89"/>
    <w:rsid w:val="00597B4D"/>
    <w:rsid w:val="005A0028"/>
    <w:rsid w:val="005A1EE1"/>
    <w:rsid w:val="005A2DD7"/>
    <w:rsid w:val="005A42C0"/>
    <w:rsid w:val="005A581B"/>
    <w:rsid w:val="005A693D"/>
    <w:rsid w:val="005B214D"/>
    <w:rsid w:val="005B302D"/>
    <w:rsid w:val="005B5606"/>
    <w:rsid w:val="005B598C"/>
    <w:rsid w:val="005B5FC0"/>
    <w:rsid w:val="005B76C1"/>
    <w:rsid w:val="005C5218"/>
    <w:rsid w:val="005D0EC2"/>
    <w:rsid w:val="005D2978"/>
    <w:rsid w:val="005D4361"/>
    <w:rsid w:val="005D43AE"/>
    <w:rsid w:val="005D6452"/>
    <w:rsid w:val="005E1CCC"/>
    <w:rsid w:val="005E2983"/>
    <w:rsid w:val="005E5489"/>
    <w:rsid w:val="005F3882"/>
    <w:rsid w:val="005F39A4"/>
    <w:rsid w:val="005F6149"/>
    <w:rsid w:val="00604B59"/>
    <w:rsid w:val="00604EFF"/>
    <w:rsid w:val="0060522E"/>
    <w:rsid w:val="0061072A"/>
    <w:rsid w:val="006127F0"/>
    <w:rsid w:val="0061336F"/>
    <w:rsid w:val="0061619A"/>
    <w:rsid w:val="006163DA"/>
    <w:rsid w:val="0061646A"/>
    <w:rsid w:val="00616FE2"/>
    <w:rsid w:val="00621929"/>
    <w:rsid w:val="00623A7D"/>
    <w:rsid w:val="00630772"/>
    <w:rsid w:val="00631E18"/>
    <w:rsid w:val="00635E45"/>
    <w:rsid w:val="00641104"/>
    <w:rsid w:val="00642B4D"/>
    <w:rsid w:val="006430E7"/>
    <w:rsid w:val="00644E30"/>
    <w:rsid w:val="00647748"/>
    <w:rsid w:val="00650B75"/>
    <w:rsid w:val="00651345"/>
    <w:rsid w:val="006533F9"/>
    <w:rsid w:val="0065417F"/>
    <w:rsid w:val="00670E79"/>
    <w:rsid w:val="00670F1C"/>
    <w:rsid w:val="00671451"/>
    <w:rsid w:val="00673F79"/>
    <w:rsid w:val="00675488"/>
    <w:rsid w:val="006816C1"/>
    <w:rsid w:val="00685DCD"/>
    <w:rsid w:val="006905C7"/>
    <w:rsid w:val="00693E72"/>
    <w:rsid w:val="006A4844"/>
    <w:rsid w:val="006A4C6D"/>
    <w:rsid w:val="006B01C7"/>
    <w:rsid w:val="006B08D4"/>
    <w:rsid w:val="006B4855"/>
    <w:rsid w:val="006B5396"/>
    <w:rsid w:val="006B558E"/>
    <w:rsid w:val="006B572D"/>
    <w:rsid w:val="006C0501"/>
    <w:rsid w:val="006C75A9"/>
    <w:rsid w:val="006D04A0"/>
    <w:rsid w:val="006E0162"/>
    <w:rsid w:val="006E043C"/>
    <w:rsid w:val="006E2F1E"/>
    <w:rsid w:val="006E36F8"/>
    <w:rsid w:val="006F1A50"/>
    <w:rsid w:val="00700900"/>
    <w:rsid w:val="00701F81"/>
    <w:rsid w:val="007039DA"/>
    <w:rsid w:val="00706B77"/>
    <w:rsid w:val="00710A07"/>
    <w:rsid w:val="007122E5"/>
    <w:rsid w:val="00726850"/>
    <w:rsid w:val="00731C8C"/>
    <w:rsid w:val="007450AC"/>
    <w:rsid w:val="007457F0"/>
    <w:rsid w:val="00750120"/>
    <w:rsid w:val="00752025"/>
    <w:rsid w:val="00753C73"/>
    <w:rsid w:val="007570F5"/>
    <w:rsid w:val="007625A8"/>
    <w:rsid w:val="00767B0B"/>
    <w:rsid w:val="00773D52"/>
    <w:rsid w:val="00774D1B"/>
    <w:rsid w:val="00777581"/>
    <w:rsid w:val="00780580"/>
    <w:rsid w:val="007840E2"/>
    <w:rsid w:val="00787B1D"/>
    <w:rsid w:val="007946CC"/>
    <w:rsid w:val="0079491D"/>
    <w:rsid w:val="007A100A"/>
    <w:rsid w:val="007A1517"/>
    <w:rsid w:val="007A35B8"/>
    <w:rsid w:val="007A6349"/>
    <w:rsid w:val="007B0B54"/>
    <w:rsid w:val="007B2B1D"/>
    <w:rsid w:val="007B514F"/>
    <w:rsid w:val="007B7910"/>
    <w:rsid w:val="007C00D8"/>
    <w:rsid w:val="007C03BC"/>
    <w:rsid w:val="007C0E20"/>
    <w:rsid w:val="007C33E0"/>
    <w:rsid w:val="007C3C0E"/>
    <w:rsid w:val="007C6DD0"/>
    <w:rsid w:val="007D59EF"/>
    <w:rsid w:val="007D64B5"/>
    <w:rsid w:val="007E394B"/>
    <w:rsid w:val="007E41E3"/>
    <w:rsid w:val="007E446F"/>
    <w:rsid w:val="007E4A27"/>
    <w:rsid w:val="007E657A"/>
    <w:rsid w:val="007E733E"/>
    <w:rsid w:val="007F32AF"/>
    <w:rsid w:val="007F5631"/>
    <w:rsid w:val="007F6FA2"/>
    <w:rsid w:val="008029BE"/>
    <w:rsid w:val="00804545"/>
    <w:rsid w:val="00804E6C"/>
    <w:rsid w:val="00805F5F"/>
    <w:rsid w:val="00807589"/>
    <w:rsid w:val="00823C37"/>
    <w:rsid w:val="008364B1"/>
    <w:rsid w:val="00840C22"/>
    <w:rsid w:val="0084110A"/>
    <w:rsid w:val="008450BB"/>
    <w:rsid w:val="00847EF6"/>
    <w:rsid w:val="0086491B"/>
    <w:rsid w:val="008665E2"/>
    <w:rsid w:val="0087042D"/>
    <w:rsid w:val="00870636"/>
    <w:rsid w:val="00871D9C"/>
    <w:rsid w:val="0087312F"/>
    <w:rsid w:val="008748EE"/>
    <w:rsid w:val="00874A9A"/>
    <w:rsid w:val="00884B2A"/>
    <w:rsid w:val="00885056"/>
    <w:rsid w:val="008859ED"/>
    <w:rsid w:val="00887C26"/>
    <w:rsid w:val="0089196D"/>
    <w:rsid w:val="00893BCD"/>
    <w:rsid w:val="00893D78"/>
    <w:rsid w:val="00895861"/>
    <w:rsid w:val="00897A62"/>
    <w:rsid w:val="008A1534"/>
    <w:rsid w:val="008A3FAE"/>
    <w:rsid w:val="008A7E74"/>
    <w:rsid w:val="008B3E73"/>
    <w:rsid w:val="008B599D"/>
    <w:rsid w:val="008B59BE"/>
    <w:rsid w:val="008D6C03"/>
    <w:rsid w:val="008E0EB9"/>
    <w:rsid w:val="008E35A3"/>
    <w:rsid w:val="008E6A66"/>
    <w:rsid w:val="008F056B"/>
    <w:rsid w:val="008F0CBB"/>
    <w:rsid w:val="008F2EDE"/>
    <w:rsid w:val="008F39D0"/>
    <w:rsid w:val="008F6E74"/>
    <w:rsid w:val="00900BD5"/>
    <w:rsid w:val="0090168D"/>
    <w:rsid w:val="009039AD"/>
    <w:rsid w:val="0090453E"/>
    <w:rsid w:val="00905273"/>
    <w:rsid w:val="00905CE1"/>
    <w:rsid w:val="00911D25"/>
    <w:rsid w:val="009264F9"/>
    <w:rsid w:val="00946265"/>
    <w:rsid w:val="00947E59"/>
    <w:rsid w:val="009530B8"/>
    <w:rsid w:val="00954123"/>
    <w:rsid w:val="00955BE3"/>
    <w:rsid w:val="009602F0"/>
    <w:rsid w:val="009621D5"/>
    <w:rsid w:val="00962F80"/>
    <w:rsid w:val="0096352C"/>
    <w:rsid w:val="00963B79"/>
    <w:rsid w:val="00965204"/>
    <w:rsid w:val="009656F7"/>
    <w:rsid w:val="009718AC"/>
    <w:rsid w:val="009727D6"/>
    <w:rsid w:val="0097387B"/>
    <w:rsid w:val="00974814"/>
    <w:rsid w:val="00980DEC"/>
    <w:rsid w:val="00987135"/>
    <w:rsid w:val="00987C6B"/>
    <w:rsid w:val="009903A6"/>
    <w:rsid w:val="009934B7"/>
    <w:rsid w:val="00997F25"/>
    <w:rsid w:val="009A3BA5"/>
    <w:rsid w:val="009A5A72"/>
    <w:rsid w:val="009A70F4"/>
    <w:rsid w:val="009B6C3A"/>
    <w:rsid w:val="009C4756"/>
    <w:rsid w:val="009C479B"/>
    <w:rsid w:val="009C61AC"/>
    <w:rsid w:val="009D3B87"/>
    <w:rsid w:val="009D587D"/>
    <w:rsid w:val="009D7859"/>
    <w:rsid w:val="009D7CC7"/>
    <w:rsid w:val="009E16C0"/>
    <w:rsid w:val="009E179B"/>
    <w:rsid w:val="009F60DE"/>
    <w:rsid w:val="00A04304"/>
    <w:rsid w:val="00A10791"/>
    <w:rsid w:val="00A11C45"/>
    <w:rsid w:val="00A14815"/>
    <w:rsid w:val="00A15087"/>
    <w:rsid w:val="00A201BB"/>
    <w:rsid w:val="00A21D0F"/>
    <w:rsid w:val="00A2457B"/>
    <w:rsid w:val="00A32C8F"/>
    <w:rsid w:val="00A35E2B"/>
    <w:rsid w:val="00A42582"/>
    <w:rsid w:val="00A52F19"/>
    <w:rsid w:val="00A559E0"/>
    <w:rsid w:val="00A56F31"/>
    <w:rsid w:val="00A570BF"/>
    <w:rsid w:val="00A62DEC"/>
    <w:rsid w:val="00A66627"/>
    <w:rsid w:val="00A671A8"/>
    <w:rsid w:val="00A74E9F"/>
    <w:rsid w:val="00A75F14"/>
    <w:rsid w:val="00A76026"/>
    <w:rsid w:val="00A77431"/>
    <w:rsid w:val="00A82A58"/>
    <w:rsid w:val="00A8335E"/>
    <w:rsid w:val="00A94C92"/>
    <w:rsid w:val="00A94C9E"/>
    <w:rsid w:val="00A95292"/>
    <w:rsid w:val="00AB0626"/>
    <w:rsid w:val="00AB17F2"/>
    <w:rsid w:val="00AC1220"/>
    <w:rsid w:val="00AC3537"/>
    <w:rsid w:val="00AC69F2"/>
    <w:rsid w:val="00AC7731"/>
    <w:rsid w:val="00AC7FB2"/>
    <w:rsid w:val="00AD0A33"/>
    <w:rsid w:val="00AD27B6"/>
    <w:rsid w:val="00AD4551"/>
    <w:rsid w:val="00AD56C3"/>
    <w:rsid w:val="00AD5D59"/>
    <w:rsid w:val="00AD61CB"/>
    <w:rsid w:val="00AE0FDA"/>
    <w:rsid w:val="00AE3A7E"/>
    <w:rsid w:val="00AE3D41"/>
    <w:rsid w:val="00AF2FE8"/>
    <w:rsid w:val="00AF33C0"/>
    <w:rsid w:val="00AF4882"/>
    <w:rsid w:val="00AF4F69"/>
    <w:rsid w:val="00AF62CD"/>
    <w:rsid w:val="00AF6DD4"/>
    <w:rsid w:val="00B01914"/>
    <w:rsid w:val="00B022B6"/>
    <w:rsid w:val="00B03B20"/>
    <w:rsid w:val="00B1424D"/>
    <w:rsid w:val="00B17C6A"/>
    <w:rsid w:val="00B221B8"/>
    <w:rsid w:val="00B23AD0"/>
    <w:rsid w:val="00B2465B"/>
    <w:rsid w:val="00B3493B"/>
    <w:rsid w:val="00B355AD"/>
    <w:rsid w:val="00B37C82"/>
    <w:rsid w:val="00B4025D"/>
    <w:rsid w:val="00B53136"/>
    <w:rsid w:val="00B54281"/>
    <w:rsid w:val="00B5664B"/>
    <w:rsid w:val="00B605AC"/>
    <w:rsid w:val="00B6105E"/>
    <w:rsid w:val="00B61122"/>
    <w:rsid w:val="00B64773"/>
    <w:rsid w:val="00B700C8"/>
    <w:rsid w:val="00B735CE"/>
    <w:rsid w:val="00B80FC0"/>
    <w:rsid w:val="00B81B8D"/>
    <w:rsid w:val="00B84B23"/>
    <w:rsid w:val="00B91B6E"/>
    <w:rsid w:val="00B94F08"/>
    <w:rsid w:val="00B97300"/>
    <w:rsid w:val="00BA1722"/>
    <w:rsid w:val="00BA5C86"/>
    <w:rsid w:val="00BA6309"/>
    <w:rsid w:val="00BB26C0"/>
    <w:rsid w:val="00BB2D93"/>
    <w:rsid w:val="00BB5B9A"/>
    <w:rsid w:val="00BB5BB4"/>
    <w:rsid w:val="00BC6E1D"/>
    <w:rsid w:val="00BD0133"/>
    <w:rsid w:val="00BD3008"/>
    <w:rsid w:val="00BD32FE"/>
    <w:rsid w:val="00BD5121"/>
    <w:rsid w:val="00BF3C27"/>
    <w:rsid w:val="00BF54C2"/>
    <w:rsid w:val="00C016AF"/>
    <w:rsid w:val="00C020B8"/>
    <w:rsid w:val="00C04E96"/>
    <w:rsid w:val="00C05C64"/>
    <w:rsid w:val="00C10A78"/>
    <w:rsid w:val="00C1238B"/>
    <w:rsid w:val="00C13DE8"/>
    <w:rsid w:val="00C23346"/>
    <w:rsid w:val="00C2727C"/>
    <w:rsid w:val="00C33C66"/>
    <w:rsid w:val="00C33DA6"/>
    <w:rsid w:val="00C37B21"/>
    <w:rsid w:val="00C44254"/>
    <w:rsid w:val="00C45082"/>
    <w:rsid w:val="00C45625"/>
    <w:rsid w:val="00C467D1"/>
    <w:rsid w:val="00C47CF5"/>
    <w:rsid w:val="00C53D01"/>
    <w:rsid w:val="00C57E07"/>
    <w:rsid w:val="00C624D6"/>
    <w:rsid w:val="00C65360"/>
    <w:rsid w:val="00C7479B"/>
    <w:rsid w:val="00C817BF"/>
    <w:rsid w:val="00C84051"/>
    <w:rsid w:val="00C8439A"/>
    <w:rsid w:val="00C91164"/>
    <w:rsid w:val="00C923AB"/>
    <w:rsid w:val="00C9240D"/>
    <w:rsid w:val="00C924B4"/>
    <w:rsid w:val="00C94B82"/>
    <w:rsid w:val="00C9513E"/>
    <w:rsid w:val="00CA0C96"/>
    <w:rsid w:val="00CA3D60"/>
    <w:rsid w:val="00CA5661"/>
    <w:rsid w:val="00CA5D5D"/>
    <w:rsid w:val="00CA737A"/>
    <w:rsid w:val="00CB2EEF"/>
    <w:rsid w:val="00CB6ED5"/>
    <w:rsid w:val="00CD102D"/>
    <w:rsid w:val="00CD1863"/>
    <w:rsid w:val="00CD271D"/>
    <w:rsid w:val="00CE2C9F"/>
    <w:rsid w:val="00CF0C66"/>
    <w:rsid w:val="00CF1A2E"/>
    <w:rsid w:val="00CF3F3B"/>
    <w:rsid w:val="00CF48D8"/>
    <w:rsid w:val="00CF7226"/>
    <w:rsid w:val="00D01155"/>
    <w:rsid w:val="00D03B38"/>
    <w:rsid w:val="00D05A5D"/>
    <w:rsid w:val="00D06788"/>
    <w:rsid w:val="00D101BB"/>
    <w:rsid w:val="00D1322B"/>
    <w:rsid w:val="00D13D58"/>
    <w:rsid w:val="00D14E29"/>
    <w:rsid w:val="00D20C8D"/>
    <w:rsid w:val="00D22848"/>
    <w:rsid w:val="00D27C48"/>
    <w:rsid w:val="00D333F2"/>
    <w:rsid w:val="00D3676C"/>
    <w:rsid w:val="00D42C20"/>
    <w:rsid w:val="00D44225"/>
    <w:rsid w:val="00D5035E"/>
    <w:rsid w:val="00D56D03"/>
    <w:rsid w:val="00D60EF4"/>
    <w:rsid w:val="00D6651D"/>
    <w:rsid w:val="00D67A46"/>
    <w:rsid w:val="00D728A4"/>
    <w:rsid w:val="00D740BA"/>
    <w:rsid w:val="00D76136"/>
    <w:rsid w:val="00D854B0"/>
    <w:rsid w:val="00DA10E6"/>
    <w:rsid w:val="00DA1347"/>
    <w:rsid w:val="00DA389D"/>
    <w:rsid w:val="00DA6F85"/>
    <w:rsid w:val="00DA77BE"/>
    <w:rsid w:val="00DB281A"/>
    <w:rsid w:val="00DB51C1"/>
    <w:rsid w:val="00DB66BE"/>
    <w:rsid w:val="00DC06BB"/>
    <w:rsid w:val="00DC48E0"/>
    <w:rsid w:val="00DC49AD"/>
    <w:rsid w:val="00DD1BF4"/>
    <w:rsid w:val="00DD272D"/>
    <w:rsid w:val="00DD418E"/>
    <w:rsid w:val="00DD5051"/>
    <w:rsid w:val="00DE2721"/>
    <w:rsid w:val="00DE3C8F"/>
    <w:rsid w:val="00DF146E"/>
    <w:rsid w:val="00DF4052"/>
    <w:rsid w:val="00DF40EE"/>
    <w:rsid w:val="00DF426A"/>
    <w:rsid w:val="00DF4698"/>
    <w:rsid w:val="00DF6048"/>
    <w:rsid w:val="00E02A58"/>
    <w:rsid w:val="00E02F41"/>
    <w:rsid w:val="00E044E7"/>
    <w:rsid w:val="00E07E5E"/>
    <w:rsid w:val="00E110A9"/>
    <w:rsid w:val="00E11144"/>
    <w:rsid w:val="00E111BB"/>
    <w:rsid w:val="00E1154E"/>
    <w:rsid w:val="00E11D97"/>
    <w:rsid w:val="00E13EFE"/>
    <w:rsid w:val="00E2053B"/>
    <w:rsid w:val="00E21E2B"/>
    <w:rsid w:val="00E23626"/>
    <w:rsid w:val="00E244CF"/>
    <w:rsid w:val="00E26778"/>
    <w:rsid w:val="00E30A63"/>
    <w:rsid w:val="00E3517E"/>
    <w:rsid w:val="00E35558"/>
    <w:rsid w:val="00E37B3B"/>
    <w:rsid w:val="00E44C45"/>
    <w:rsid w:val="00E5082E"/>
    <w:rsid w:val="00E51EBE"/>
    <w:rsid w:val="00E5373A"/>
    <w:rsid w:val="00E55B3E"/>
    <w:rsid w:val="00E63CEF"/>
    <w:rsid w:val="00E716E1"/>
    <w:rsid w:val="00E71FBE"/>
    <w:rsid w:val="00E732C4"/>
    <w:rsid w:val="00E762A1"/>
    <w:rsid w:val="00E819E1"/>
    <w:rsid w:val="00E83A56"/>
    <w:rsid w:val="00E921B4"/>
    <w:rsid w:val="00E972B3"/>
    <w:rsid w:val="00EA4594"/>
    <w:rsid w:val="00EB3931"/>
    <w:rsid w:val="00EB478E"/>
    <w:rsid w:val="00EC206B"/>
    <w:rsid w:val="00EC741C"/>
    <w:rsid w:val="00EC7C59"/>
    <w:rsid w:val="00ED1936"/>
    <w:rsid w:val="00ED3ACD"/>
    <w:rsid w:val="00ED4C76"/>
    <w:rsid w:val="00EE71AD"/>
    <w:rsid w:val="00EE7F6C"/>
    <w:rsid w:val="00EF1152"/>
    <w:rsid w:val="00EF33D7"/>
    <w:rsid w:val="00F06C98"/>
    <w:rsid w:val="00F120F7"/>
    <w:rsid w:val="00F15185"/>
    <w:rsid w:val="00F157B2"/>
    <w:rsid w:val="00F201CD"/>
    <w:rsid w:val="00F2141D"/>
    <w:rsid w:val="00F2439C"/>
    <w:rsid w:val="00F36280"/>
    <w:rsid w:val="00F36D2F"/>
    <w:rsid w:val="00F4085B"/>
    <w:rsid w:val="00F41E7E"/>
    <w:rsid w:val="00F46986"/>
    <w:rsid w:val="00F46EAD"/>
    <w:rsid w:val="00F61263"/>
    <w:rsid w:val="00F62A94"/>
    <w:rsid w:val="00F64826"/>
    <w:rsid w:val="00F709EB"/>
    <w:rsid w:val="00F70DD7"/>
    <w:rsid w:val="00F733D7"/>
    <w:rsid w:val="00F74463"/>
    <w:rsid w:val="00F74818"/>
    <w:rsid w:val="00F75A0D"/>
    <w:rsid w:val="00F80873"/>
    <w:rsid w:val="00F8312B"/>
    <w:rsid w:val="00F8577D"/>
    <w:rsid w:val="00F87108"/>
    <w:rsid w:val="00F91970"/>
    <w:rsid w:val="00F939DD"/>
    <w:rsid w:val="00FA367E"/>
    <w:rsid w:val="00FA4474"/>
    <w:rsid w:val="00FA6FB0"/>
    <w:rsid w:val="00FB0CC2"/>
    <w:rsid w:val="00FB25BF"/>
    <w:rsid w:val="00FB2EFD"/>
    <w:rsid w:val="00FB37C6"/>
    <w:rsid w:val="00FB38D7"/>
    <w:rsid w:val="00FB3BE8"/>
    <w:rsid w:val="00FB3C85"/>
    <w:rsid w:val="00FB6310"/>
    <w:rsid w:val="00FB72B5"/>
    <w:rsid w:val="00FC09FB"/>
    <w:rsid w:val="00FC0BF1"/>
    <w:rsid w:val="00FD77AB"/>
    <w:rsid w:val="00FD7AFD"/>
    <w:rsid w:val="00FE120A"/>
    <w:rsid w:val="00FE146B"/>
    <w:rsid w:val="00FE1D30"/>
    <w:rsid w:val="00FE2E01"/>
    <w:rsid w:val="00FE4DF6"/>
    <w:rsid w:val="00FE5D6D"/>
    <w:rsid w:val="00FF2ED8"/>
    <w:rsid w:val="00FF35F1"/>
    <w:rsid w:val="00FF3973"/>
    <w:rsid w:val="00FF71FC"/>
    <w:rsid w:val="00FF733A"/>
    <w:rsid w:val="00FF7AA4"/>
    <w:rsid w:val="00FF7B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DCC43"/>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28A4"/>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Puest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D728A4"/>
    <w:rPr>
      <w:sz w:val="20"/>
      <w:szCs w:val="20"/>
    </w:rPr>
  </w:style>
  <w:style w:type="character" w:customStyle="1" w:styleId="TextocomentarioCar">
    <w:name w:val="Texto comentario Car"/>
    <w:basedOn w:val="Fuentedeprrafopredeter"/>
    <w:link w:val="Textocomentario"/>
    <w:uiPriority w:val="99"/>
    <w:semiHidden/>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 w:type="paragraph" w:styleId="Textoindependiente">
    <w:name w:val="Body Text"/>
    <w:basedOn w:val="Normal"/>
    <w:link w:val="TextoindependienteCar"/>
    <w:uiPriority w:val="1"/>
    <w:semiHidden/>
    <w:unhideWhenUsed/>
    <w:qFormat/>
    <w:rsid w:val="00B97300"/>
    <w:pPr>
      <w:widowControl/>
      <w:spacing w:before="100" w:beforeAutospacing="1" w:after="100" w:afterAutospacing="1"/>
    </w:pPr>
    <w:rPr>
      <w:sz w:val="24"/>
      <w:szCs w:val="24"/>
      <w:lang w:val="es-ES" w:eastAsia="es-ES"/>
    </w:rPr>
  </w:style>
  <w:style w:type="character" w:customStyle="1" w:styleId="TextoindependienteCar">
    <w:name w:val="Texto independiente Car"/>
    <w:basedOn w:val="Fuentedeprrafopredeter"/>
    <w:link w:val="Textoindependiente"/>
    <w:uiPriority w:val="1"/>
    <w:semiHidden/>
    <w:rsid w:val="00B97300"/>
    <w:rPr>
      <w:sz w:val="24"/>
      <w:szCs w:val="24"/>
      <w:lang w:val="es-ES" w:eastAsia="es-ES"/>
    </w:rPr>
  </w:style>
  <w:style w:type="paragraph" w:customStyle="1" w:styleId="Default">
    <w:name w:val="Default"/>
    <w:rsid w:val="00B97300"/>
    <w:pPr>
      <w:widowControl/>
      <w:autoSpaceDE w:val="0"/>
      <w:autoSpaceDN w:val="0"/>
      <w:adjustRightInd w:val="0"/>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248">
      <w:bodyDiv w:val="1"/>
      <w:marLeft w:val="0"/>
      <w:marRight w:val="0"/>
      <w:marTop w:val="0"/>
      <w:marBottom w:val="0"/>
      <w:divBdr>
        <w:top w:val="none" w:sz="0" w:space="0" w:color="auto"/>
        <w:left w:val="none" w:sz="0" w:space="0" w:color="auto"/>
        <w:bottom w:val="none" w:sz="0" w:space="0" w:color="auto"/>
        <w:right w:val="none" w:sz="0" w:space="0" w:color="auto"/>
      </w:divBdr>
    </w:div>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21257868">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191264752">
      <w:bodyDiv w:val="1"/>
      <w:marLeft w:val="0"/>
      <w:marRight w:val="0"/>
      <w:marTop w:val="0"/>
      <w:marBottom w:val="0"/>
      <w:divBdr>
        <w:top w:val="none" w:sz="0" w:space="0" w:color="auto"/>
        <w:left w:val="none" w:sz="0" w:space="0" w:color="auto"/>
        <w:bottom w:val="none" w:sz="0" w:space="0" w:color="auto"/>
        <w:right w:val="none" w:sz="0" w:space="0" w:color="auto"/>
      </w:divBdr>
    </w:div>
    <w:div w:id="1192383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A3745-6F91-4338-8DB4-FCA93971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4148</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Dora Sonia Cortes Castillo</cp:lastModifiedBy>
  <cp:revision>10</cp:revision>
  <cp:lastPrinted>2021-09-15T14:13:00Z</cp:lastPrinted>
  <dcterms:created xsi:type="dcterms:W3CDTF">2021-09-29T20:49:00Z</dcterms:created>
  <dcterms:modified xsi:type="dcterms:W3CDTF">2021-09-29T20:58:00Z</dcterms:modified>
</cp:coreProperties>
</file>